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23F" w:rsidRPr="00CF2681" w:rsidRDefault="00D8523F" w:rsidP="00D8523F">
      <w:pPr>
        <w:jc w:val="center"/>
        <w:rPr>
          <w:sz w:val="28"/>
          <w:szCs w:val="28"/>
        </w:rPr>
      </w:pPr>
      <w:r>
        <w:rPr>
          <w:sz w:val="28"/>
          <w:szCs w:val="28"/>
        </w:rPr>
        <w:t>15 ЛЕКЦИЯ «</w:t>
      </w:r>
      <w:r w:rsidRPr="00CF2681">
        <w:rPr>
          <w:sz w:val="28"/>
          <w:szCs w:val="28"/>
        </w:rPr>
        <w:t>ОБЕСПЕЧЕНИЕ УСЛОВИЙ ДЛЯ УСПЕШНОГО ТУШЕНИЯ ПОЖАРА</w:t>
      </w:r>
      <w:r>
        <w:rPr>
          <w:sz w:val="28"/>
          <w:szCs w:val="28"/>
        </w:rPr>
        <w:t>»</w:t>
      </w:r>
    </w:p>
    <w:p w:rsidR="00D8523F" w:rsidRDefault="00D8523F" w:rsidP="00D8523F">
      <w:pPr>
        <w:jc w:val="center"/>
      </w:pPr>
    </w:p>
    <w:p w:rsidR="00D8523F" w:rsidRPr="00CF2681" w:rsidRDefault="00D8523F" w:rsidP="00D8523F">
      <w:pPr>
        <w:jc w:val="center"/>
        <w:rPr>
          <w:b/>
          <w:sz w:val="28"/>
          <w:szCs w:val="28"/>
        </w:rPr>
      </w:pPr>
      <w:r>
        <w:rPr>
          <w:b/>
          <w:sz w:val="28"/>
          <w:szCs w:val="28"/>
        </w:rPr>
        <w:t>15.1 Пожарны</w:t>
      </w:r>
      <w:r w:rsidRPr="00CF2681">
        <w:rPr>
          <w:b/>
          <w:sz w:val="28"/>
          <w:szCs w:val="28"/>
        </w:rPr>
        <w:t>е депо</w:t>
      </w:r>
    </w:p>
    <w:p w:rsidR="00D8523F" w:rsidRDefault="00D8523F" w:rsidP="00D8523F">
      <w:pPr>
        <w:rPr>
          <w:b/>
          <w:sz w:val="28"/>
          <w:szCs w:val="28"/>
        </w:rPr>
      </w:pPr>
    </w:p>
    <w:p w:rsidR="00D8523F" w:rsidRDefault="00D8523F" w:rsidP="00D8523F">
      <w:pPr>
        <w:ind w:firstLine="540"/>
        <w:jc w:val="both"/>
        <w:rPr>
          <w:sz w:val="28"/>
          <w:szCs w:val="28"/>
        </w:rPr>
      </w:pPr>
      <w:r w:rsidRPr="00CF2681">
        <w:rPr>
          <w:sz w:val="28"/>
          <w:szCs w:val="28"/>
        </w:rPr>
        <w:t>Невзирая на</w:t>
      </w:r>
      <w:r>
        <w:rPr>
          <w:sz w:val="28"/>
          <w:szCs w:val="28"/>
        </w:rPr>
        <w:t xml:space="preserve"> определенные меры, предпринимаемые в каждом здании по предотвращению пожаров, они все же возникают с определенной вероятностью в жилых, общественных и производственных зданиях. Для тушения пожаров в населенных пунктах создаются пожарные подразделения, специально обучаемые для этой цели, имеющие специальное вооружение и технику, размещаемых в пожарных депо.</w:t>
      </w:r>
    </w:p>
    <w:p w:rsidR="00D8523F" w:rsidRDefault="00D8523F" w:rsidP="00D8523F">
      <w:pPr>
        <w:ind w:firstLine="540"/>
        <w:jc w:val="both"/>
        <w:rPr>
          <w:sz w:val="28"/>
          <w:szCs w:val="28"/>
        </w:rPr>
      </w:pPr>
      <w:r>
        <w:rPr>
          <w:sz w:val="28"/>
          <w:szCs w:val="28"/>
        </w:rPr>
        <w:t>При получении извещения о пожаре пожарные доставляются к месту пожара на специальных пожарных автомобилях, оборудованных насосами, цистернами с водой, рукавами и  стволами для подачи воды к месту пожара и другим необходимым вооружением и снаряжением. Для размещения пожарных частей разрабатываются  проекты депо с учетом специфики и назначения этих подразделений.</w:t>
      </w:r>
    </w:p>
    <w:p w:rsidR="00D8523F" w:rsidRDefault="00D8523F" w:rsidP="00D8523F">
      <w:pPr>
        <w:ind w:firstLine="540"/>
        <w:jc w:val="both"/>
        <w:rPr>
          <w:sz w:val="28"/>
          <w:szCs w:val="28"/>
        </w:rPr>
      </w:pPr>
      <w:r>
        <w:rPr>
          <w:sz w:val="28"/>
          <w:szCs w:val="28"/>
        </w:rPr>
        <w:t xml:space="preserve">Размещение пожарных депо предусматривается с учетом времени, необходимого для прибытия первых пожарных подразделений к месту пожара. Чем быстрей прибудут пожарные подразделения к месту пожара, тем меньше его размеры, тем легче с ним бороться. В связи с этим дислокация пожарных частей в населенных пунктах осуществляется с учетом радиуса выезда или радиуса обслуживания. Радиус обслуживания для селитебной территории городов, поселков и сельских пунктов принят </w:t>
      </w:r>
      <w:smartTag w:uri="urn:schemas-microsoft-com:office:smarttags" w:element="metricconverter">
        <w:smartTagPr>
          <w:attr w:name="ProductID" w:val="3000 м"/>
        </w:smartTagPr>
        <w:r>
          <w:rPr>
            <w:sz w:val="28"/>
            <w:szCs w:val="28"/>
          </w:rPr>
          <w:t>3000 м</w:t>
        </w:r>
      </w:smartTag>
      <w:r>
        <w:rPr>
          <w:sz w:val="28"/>
          <w:szCs w:val="28"/>
        </w:rPr>
        <w:t>.</w:t>
      </w:r>
    </w:p>
    <w:p w:rsidR="00D8523F" w:rsidRDefault="00D8523F" w:rsidP="00D8523F">
      <w:pPr>
        <w:ind w:firstLine="540"/>
        <w:jc w:val="both"/>
        <w:rPr>
          <w:sz w:val="28"/>
          <w:szCs w:val="28"/>
        </w:rPr>
      </w:pPr>
      <w:r>
        <w:rPr>
          <w:sz w:val="28"/>
          <w:szCs w:val="28"/>
        </w:rPr>
        <w:t xml:space="preserve">Радиус обслуживания для пожарных частей промышленных и сельскохозяйственных предприятий принят в зависимости от степени огнестойкости зданий, категорий размещаемых в них производств и с учетом имеющихся пожарных депо, находящихся  в пределах устанавливаемых радиусах обслуживания на территории предприятия. Согласно нормам пожарные депо должны обслуживать группу предприятий промышленного узла или промышленного района, а в сельской местности депо, как правило, должно обслуживать производственную и селитебную зоны сельского населенного пункта.  </w:t>
      </w:r>
    </w:p>
    <w:p w:rsidR="00D8523F" w:rsidRDefault="00D8523F" w:rsidP="00D8523F">
      <w:pPr>
        <w:ind w:firstLine="540"/>
        <w:jc w:val="both"/>
        <w:rPr>
          <w:sz w:val="28"/>
          <w:szCs w:val="28"/>
        </w:rPr>
      </w:pPr>
      <w:r>
        <w:rPr>
          <w:sz w:val="28"/>
          <w:szCs w:val="28"/>
        </w:rPr>
        <w:t>Радиус обслуживания пожарных депо промышленных объектов принятых:</w:t>
      </w:r>
    </w:p>
    <w:p w:rsidR="00D8523F" w:rsidRDefault="00D8523F" w:rsidP="00D8523F">
      <w:pPr>
        <w:ind w:firstLine="540"/>
        <w:jc w:val="both"/>
        <w:rPr>
          <w:sz w:val="28"/>
          <w:szCs w:val="28"/>
        </w:rPr>
      </w:pPr>
      <w:r>
        <w:rPr>
          <w:sz w:val="28"/>
          <w:szCs w:val="28"/>
        </w:rPr>
        <w:t xml:space="preserve"> - </w:t>
      </w:r>
      <w:smartTag w:uri="urn:schemas-microsoft-com:office:smarttags" w:element="metricconverter">
        <w:smartTagPr>
          <w:attr w:name="ProductID" w:val="2 км"/>
        </w:smartTagPr>
        <w:r>
          <w:rPr>
            <w:sz w:val="28"/>
            <w:szCs w:val="28"/>
          </w:rPr>
          <w:t>2 км</w:t>
        </w:r>
      </w:smartTag>
      <w:r>
        <w:rPr>
          <w:sz w:val="28"/>
          <w:szCs w:val="28"/>
        </w:rPr>
        <w:t xml:space="preserve"> – для промышленных предприятий с производствами категорий       А, Б, В, занимающих более 50% всей площади застройки;</w:t>
      </w:r>
    </w:p>
    <w:p w:rsidR="00D8523F" w:rsidRDefault="00D8523F" w:rsidP="00D8523F">
      <w:pPr>
        <w:ind w:firstLine="540"/>
        <w:jc w:val="both"/>
        <w:rPr>
          <w:sz w:val="28"/>
          <w:szCs w:val="28"/>
        </w:rPr>
      </w:pPr>
      <w:r>
        <w:rPr>
          <w:sz w:val="28"/>
          <w:szCs w:val="28"/>
        </w:rPr>
        <w:t xml:space="preserve"> - </w:t>
      </w:r>
      <w:smartTag w:uri="urn:schemas-microsoft-com:office:smarttags" w:element="metricconverter">
        <w:smartTagPr>
          <w:attr w:name="ProductID" w:val="4 км"/>
        </w:smartTagPr>
        <w:r>
          <w:rPr>
            <w:sz w:val="28"/>
            <w:szCs w:val="28"/>
          </w:rPr>
          <w:t>4 км</w:t>
        </w:r>
      </w:smartTag>
      <w:r>
        <w:rPr>
          <w:sz w:val="28"/>
          <w:szCs w:val="28"/>
        </w:rPr>
        <w:t xml:space="preserve"> – для предприятий с производствами категорий А, Б и В, занимающих до 50% площади застройки и предприятий с производствами категорий Г и Д.</w:t>
      </w:r>
    </w:p>
    <w:p w:rsidR="00D8523F" w:rsidRDefault="00D8523F" w:rsidP="00D8523F">
      <w:pPr>
        <w:ind w:firstLine="540"/>
        <w:jc w:val="both"/>
        <w:rPr>
          <w:sz w:val="28"/>
          <w:szCs w:val="28"/>
        </w:rPr>
      </w:pPr>
      <w:r>
        <w:rPr>
          <w:sz w:val="28"/>
          <w:szCs w:val="28"/>
        </w:rPr>
        <w:t xml:space="preserve">При наличии на площадке промышленного предприятия зданий и сооружений </w:t>
      </w:r>
      <w:r>
        <w:rPr>
          <w:sz w:val="28"/>
          <w:szCs w:val="28"/>
          <w:lang w:val="en-US"/>
        </w:rPr>
        <w:t>III</w:t>
      </w:r>
      <w:r>
        <w:rPr>
          <w:sz w:val="28"/>
          <w:szCs w:val="28"/>
        </w:rPr>
        <w:t xml:space="preserve">, </w:t>
      </w:r>
      <w:r>
        <w:rPr>
          <w:sz w:val="28"/>
          <w:szCs w:val="28"/>
          <w:lang w:val="en-US"/>
        </w:rPr>
        <w:t>V</w:t>
      </w:r>
      <w:r>
        <w:rPr>
          <w:sz w:val="28"/>
          <w:szCs w:val="28"/>
        </w:rPr>
        <w:t xml:space="preserve"> степени огнестойкости с площадью застройки, составляющих более 50% всей площади застройки предприятия, радиусы обслуживания пожарных депо и постами уменьшают на 40%.</w:t>
      </w:r>
    </w:p>
    <w:p w:rsidR="00D8523F" w:rsidRDefault="00D8523F" w:rsidP="00D8523F">
      <w:pPr>
        <w:ind w:firstLine="540"/>
        <w:jc w:val="both"/>
        <w:rPr>
          <w:sz w:val="28"/>
          <w:szCs w:val="28"/>
        </w:rPr>
      </w:pPr>
      <w:r>
        <w:rPr>
          <w:sz w:val="28"/>
          <w:szCs w:val="28"/>
        </w:rPr>
        <w:t xml:space="preserve">Статистические данные показывают, что в среднем после получения </w:t>
      </w:r>
      <w:r>
        <w:rPr>
          <w:sz w:val="28"/>
          <w:szCs w:val="28"/>
        </w:rPr>
        <w:lastRenderedPageBreak/>
        <w:t>сообщения о пожаре проходит сравнительно много времени с момента возникновения пожара до подачи средств пожаротушения прибывшими пожарными подразделениями. В среднем это время принимается равным 15 мин. и включает время на получение сообщения о пожаре, сбор пожарных подразделений (около 1 мин), следование к месту пожара ближайшей пожарной части (4 – 8 мин. в зависимости от радиуса обслуживания), развертывание пожарной части (1-2 мин), подача воды или другого средства пожаротушения к очагу пожара (до 2 мин).</w:t>
      </w:r>
    </w:p>
    <w:p w:rsidR="00D8523F" w:rsidRDefault="00D8523F" w:rsidP="00D8523F">
      <w:pPr>
        <w:ind w:firstLine="540"/>
        <w:jc w:val="both"/>
        <w:rPr>
          <w:sz w:val="28"/>
          <w:szCs w:val="28"/>
        </w:rPr>
      </w:pPr>
      <w:r>
        <w:rPr>
          <w:sz w:val="28"/>
          <w:szCs w:val="28"/>
        </w:rPr>
        <w:t>За 15 мин. среднеобъемная температура пожара достигает по стандартному температурному режиму около 700 °С. При такой температуре процесс линейного распространения пожара переходит в объемный, происходит вспышка, разрушение оконных стекол и горение протекает по всей площади поверхности горючих материалов. По сути дела может оказаться, что по прибытию первой пожарной части весь объем помещения, в котором возник пожар, заполнен продуктами горения и войти в такое помещение уже становится невозможно.</w:t>
      </w:r>
    </w:p>
    <w:p w:rsidR="00D8523F" w:rsidRDefault="00D8523F" w:rsidP="00D8523F">
      <w:pPr>
        <w:ind w:firstLine="540"/>
        <w:jc w:val="both"/>
        <w:rPr>
          <w:sz w:val="28"/>
          <w:szCs w:val="28"/>
        </w:rPr>
      </w:pPr>
      <w:r>
        <w:rPr>
          <w:sz w:val="28"/>
          <w:szCs w:val="28"/>
        </w:rPr>
        <w:t xml:space="preserve"> В этой стадии пожара  можно фиксировать несоответствие первого прибывшего подразделения размерам пожара. Поэтому своевременное оповещение о пожаре, а также устройство автоматических систем пожаротушения, которые предусматриваются в производственных и складских зданиях, имеют первостепенное значение.</w:t>
      </w:r>
    </w:p>
    <w:p w:rsidR="00D8523F" w:rsidRDefault="00D8523F" w:rsidP="00D8523F">
      <w:pPr>
        <w:ind w:firstLine="540"/>
        <w:jc w:val="both"/>
        <w:rPr>
          <w:sz w:val="28"/>
          <w:szCs w:val="28"/>
        </w:rPr>
      </w:pPr>
    </w:p>
    <w:p w:rsidR="00D8523F" w:rsidRDefault="00D8523F" w:rsidP="00D8523F">
      <w:pPr>
        <w:ind w:firstLine="540"/>
        <w:jc w:val="center"/>
        <w:rPr>
          <w:b/>
          <w:sz w:val="28"/>
          <w:szCs w:val="28"/>
        </w:rPr>
      </w:pPr>
      <w:r>
        <w:rPr>
          <w:b/>
          <w:sz w:val="28"/>
          <w:szCs w:val="28"/>
        </w:rPr>
        <w:t>15.2 Дороги, проезды, въезды</w:t>
      </w:r>
    </w:p>
    <w:p w:rsidR="00D8523F" w:rsidRDefault="00D8523F" w:rsidP="00D8523F">
      <w:pPr>
        <w:ind w:firstLine="540"/>
        <w:jc w:val="center"/>
        <w:rPr>
          <w:b/>
          <w:sz w:val="28"/>
          <w:szCs w:val="28"/>
        </w:rPr>
      </w:pPr>
    </w:p>
    <w:p w:rsidR="00D8523F" w:rsidRDefault="00D8523F" w:rsidP="00D8523F">
      <w:pPr>
        <w:ind w:firstLine="540"/>
        <w:jc w:val="both"/>
        <w:rPr>
          <w:sz w:val="28"/>
          <w:szCs w:val="28"/>
        </w:rPr>
      </w:pPr>
      <w:r>
        <w:rPr>
          <w:sz w:val="28"/>
          <w:szCs w:val="28"/>
        </w:rPr>
        <w:t>15.2.1 Для скорейшего прибытия пожарных подразделений к месту пожара существенное значение имеет не только радиус обслуживания, но и наличие хороших дорог, въездов и подъездов к зданиям, а также к источникам водоснабжения.</w:t>
      </w:r>
    </w:p>
    <w:p w:rsidR="00D8523F" w:rsidRDefault="00D8523F" w:rsidP="00D8523F">
      <w:pPr>
        <w:ind w:firstLine="540"/>
        <w:jc w:val="both"/>
        <w:rPr>
          <w:sz w:val="28"/>
          <w:szCs w:val="28"/>
        </w:rPr>
      </w:pPr>
    </w:p>
    <w:p w:rsidR="00D8523F" w:rsidRDefault="00D8523F" w:rsidP="00D8523F">
      <w:pPr>
        <w:ind w:firstLine="540"/>
        <w:jc w:val="both"/>
        <w:rPr>
          <w:sz w:val="28"/>
          <w:szCs w:val="28"/>
        </w:rPr>
      </w:pPr>
      <w:r w:rsidRPr="00C50941">
        <w:rPr>
          <w:sz w:val="28"/>
          <w:szCs w:val="28"/>
        </w:rPr>
        <w:t>15.2.2 Дороги в населенных пунктах.</w:t>
      </w:r>
      <w:r>
        <w:rPr>
          <w:sz w:val="28"/>
          <w:szCs w:val="28"/>
        </w:rPr>
        <w:t xml:space="preserve"> Ширина проезжей части улицы зависит от интенсивности движения в часы пик и пропускной способности одной полосы.</w:t>
      </w:r>
    </w:p>
    <w:p w:rsidR="00D8523F" w:rsidRDefault="00D8523F" w:rsidP="00D8523F">
      <w:pPr>
        <w:ind w:firstLine="540"/>
        <w:jc w:val="both"/>
        <w:rPr>
          <w:sz w:val="28"/>
          <w:szCs w:val="28"/>
        </w:rPr>
      </w:pPr>
      <w:r>
        <w:rPr>
          <w:sz w:val="28"/>
          <w:szCs w:val="28"/>
        </w:rPr>
        <w:t xml:space="preserve"> Проезжие части тупиковых улиц и дорог заканчивают площадками с радиусом поворота не менее </w:t>
      </w:r>
      <w:smartTag w:uri="urn:schemas-microsoft-com:office:smarttags" w:element="metricconverter">
        <w:smartTagPr>
          <w:attr w:name="ProductID" w:val="15 м"/>
        </w:smartTagPr>
        <w:r>
          <w:rPr>
            <w:sz w:val="28"/>
            <w:szCs w:val="28"/>
          </w:rPr>
          <w:t>15 м</w:t>
        </w:r>
      </w:smartTag>
      <w:r>
        <w:rPr>
          <w:sz w:val="28"/>
          <w:szCs w:val="28"/>
        </w:rPr>
        <w:t xml:space="preserve"> или при стесненных условиях – поворотными площадками размером в плане 20×20 м, если эти площадки не являются конечными пунктами  пассажирского общественного транспорта. Использовать поворотные площадки для стоянки транспорта не допускается.</w:t>
      </w:r>
    </w:p>
    <w:p w:rsidR="00D8523F" w:rsidRDefault="00D8523F" w:rsidP="00D8523F">
      <w:pPr>
        <w:ind w:firstLine="540"/>
        <w:jc w:val="both"/>
        <w:rPr>
          <w:sz w:val="28"/>
          <w:szCs w:val="28"/>
        </w:rPr>
      </w:pPr>
      <w:r>
        <w:rPr>
          <w:sz w:val="28"/>
          <w:szCs w:val="28"/>
        </w:rPr>
        <w:t>Микрорайоны и кварталы с застройкой 5 этажей и выше, как правило, обслуживаются двухполосными, а застройкой до 5 этажей однополосными проездами.</w:t>
      </w:r>
    </w:p>
    <w:p w:rsidR="00D8523F" w:rsidRDefault="00D8523F" w:rsidP="00D8523F">
      <w:pPr>
        <w:ind w:firstLine="540"/>
        <w:jc w:val="both"/>
        <w:rPr>
          <w:sz w:val="28"/>
          <w:szCs w:val="28"/>
        </w:rPr>
      </w:pPr>
      <w:r>
        <w:rPr>
          <w:sz w:val="28"/>
          <w:szCs w:val="28"/>
        </w:rPr>
        <w:t xml:space="preserve">На однополосных проездах следует предусматривать разъездные площадки шириной </w:t>
      </w:r>
      <w:smartTag w:uri="urn:schemas-microsoft-com:office:smarttags" w:element="metricconverter">
        <w:smartTagPr>
          <w:attr w:name="ProductID" w:val="6 м"/>
        </w:smartTagPr>
        <w:r>
          <w:rPr>
            <w:sz w:val="28"/>
            <w:szCs w:val="28"/>
          </w:rPr>
          <w:t>6 м</w:t>
        </w:r>
      </w:smartTag>
      <w:r>
        <w:rPr>
          <w:sz w:val="28"/>
          <w:szCs w:val="28"/>
        </w:rPr>
        <w:t xml:space="preserve"> и длиной </w:t>
      </w:r>
      <w:smartTag w:uri="urn:schemas-microsoft-com:office:smarttags" w:element="metricconverter">
        <w:smartTagPr>
          <w:attr w:name="ProductID" w:val="15 м"/>
        </w:smartTagPr>
        <w:r>
          <w:rPr>
            <w:sz w:val="28"/>
            <w:szCs w:val="28"/>
          </w:rPr>
          <w:t>15 м</w:t>
        </w:r>
      </w:smartTag>
      <w:r>
        <w:rPr>
          <w:sz w:val="28"/>
          <w:szCs w:val="28"/>
        </w:rPr>
        <w:t xml:space="preserve"> на расстоянии не более </w:t>
      </w:r>
      <w:smartTag w:uri="urn:schemas-microsoft-com:office:smarttags" w:element="metricconverter">
        <w:smartTagPr>
          <w:attr w:name="ProductID" w:val="75 м"/>
        </w:smartTagPr>
        <w:r>
          <w:rPr>
            <w:sz w:val="28"/>
            <w:szCs w:val="28"/>
          </w:rPr>
          <w:t>75 м</w:t>
        </w:r>
      </w:smartTag>
      <w:r>
        <w:rPr>
          <w:sz w:val="28"/>
          <w:szCs w:val="28"/>
        </w:rPr>
        <w:t xml:space="preserve"> одна от другой. В пределах фасадов зданий, имеющих входы,   проезды устраивают шириной </w:t>
      </w:r>
      <w:smartTag w:uri="urn:schemas-microsoft-com:office:smarttags" w:element="metricconverter">
        <w:smartTagPr>
          <w:attr w:name="ProductID" w:val="5,5 м"/>
        </w:smartTagPr>
        <w:r>
          <w:rPr>
            <w:sz w:val="28"/>
            <w:szCs w:val="28"/>
          </w:rPr>
          <w:t>5,5 м</w:t>
        </w:r>
      </w:smartTag>
      <w:r>
        <w:rPr>
          <w:sz w:val="28"/>
          <w:szCs w:val="28"/>
        </w:rPr>
        <w:t xml:space="preserve"> (движение в 2 полосы).</w:t>
      </w:r>
    </w:p>
    <w:p w:rsidR="00D8523F" w:rsidRDefault="00D8523F" w:rsidP="00D8523F">
      <w:pPr>
        <w:ind w:firstLine="540"/>
        <w:jc w:val="both"/>
        <w:rPr>
          <w:sz w:val="28"/>
          <w:szCs w:val="28"/>
        </w:rPr>
      </w:pPr>
      <w:r>
        <w:rPr>
          <w:sz w:val="28"/>
          <w:szCs w:val="28"/>
        </w:rPr>
        <w:t xml:space="preserve">Тупиковые проезды должны быть протяженностью не более </w:t>
      </w:r>
      <w:smartTag w:uri="urn:schemas-microsoft-com:office:smarttags" w:element="metricconverter">
        <w:smartTagPr>
          <w:attr w:name="ProductID" w:val="150 м"/>
        </w:smartTagPr>
        <w:r>
          <w:rPr>
            <w:sz w:val="28"/>
            <w:szCs w:val="28"/>
          </w:rPr>
          <w:t>150 м</w:t>
        </w:r>
      </w:smartTag>
      <w:r>
        <w:rPr>
          <w:sz w:val="28"/>
          <w:szCs w:val="28"/>
        </w:rPr>
        <w:t xml:space="preserve">  и </w:t>
      </w:r>
      <w:r>
        <w:rPr>
          <w:sz w:val="28"/>
          <w:szCs w:val="28"/>
        </w:rPr>
        <w:lastRenderedPageBreak/>
        <w:t xml:space="preserve">должны заканчиваться поворотными площадками размером в плане 12×12 м или кольцом с радиусом по оси дороги не менее </w:t>
      </w:r>
      <w:smartTag w:uri="urn:schemas-microsoft-com:office:smarttags" w:element="metricconverter">
        <w:smartTagPr>
          <w:attr w:name="ProductID" w:val="10 м"/>
        </w:smartTagPr>
        <w:r>
          <w:rPr>
            <w:sz w:val="28"/>
            <w:szCs w:val="28"/>
          </w:rPr>
          <w:t>10 м</w:t>
        </w:r>
      </w:smartTag>
      <w:r>
        <w:rPr>
          <w:sz w:val="28"/>
          <w:szCs w:val="28"/>
        </w:rPr>
        <w:t xml:space="preserve"> (для возможности разворота мусоровозов, уборочных и пожарных машин). </w:t>
      </w:r>
    </w:p>
    <w:p w:rsidR="00D8523F" w:rsidRPr="00CC08B2" w:rsidRDefault="00D8523F" w:rsidP="00D8523F">
      <w:pPr>
        <w:ind w:firstLine="540"/>
        <w:jc w:val="both"/>
        <w:rPr>
          <w:sz w:val="28"/>
          <w:szCs w:val="28"/>
        </w:rPr>
      </w:pPr>
      <w:r>
        <w:rPr>
          <w:sz w:val="28"/>
          <w:szCs w:val="28"/>
        </w:rPr>
        <w:t xml:space="preserve">Проезды, ведущие к жилым зданиям, и пешеходные дороги размещают не ближе </w:t>
      </w:r>
      <w:smartTag w:uri="urn:schemas-microsoft-com:office:smarttags" w:element="metricconverter">
        <w:smartTagPr>
          <w:attr w:name="ProductID" w:val="5 м"/>
        </w:smartTagPr>
        <w:r>
          <w:rPr>
            <w:sz w:val="28"/>
            <w:szCs w:val="28"/>
          </w:rPr>
          <w:t>5 м</w:t>
        </w:r>
      </w:smartTag>
      <w:r>
        <w:rPr>
          <w:sz w:val="28"/>
          <w:szCs w:val="28"/>
        </w:rPr>
        <w:t xml:space="preserve"> от стен зданий. Кроме того, СНиП по планировке и застройке городов, поселков и сельских населенных мест предусматривает устройство въездов на территорию микрорайонов для пожарных автомобилей, а также специальные проезды для автомеханических лестниц. Въезды на территорию микрорайонов и кварталов устраивают не ближе </w:t>
      </w:r>
      <w:smartTag w:uri="urn:schemas-microsoft-com:office:smarttags" w:element="metricconverter">
        <w:smartTagPr>
          <w:attr w:name="ProductID" w:val="50 метров"/>
        </w:smartTagPr>
        <w:r>
          <w:rPr>
            <w:sz w:val="28"/>
            <w:szCs w:val="28"/>
          </w:rPr>
          <w:t>50 метров</w:t>
        </w:r>
      </w:smartTag>
      <w:r>
        <w:rPr>
          <w:sz w:val="28"/>
          <w:szCs w:val="28"/>
        </w:rPr>
        <w:t xml:space="preserve"> от стоп-линии перекрестков проезжей части магистральных улиц. При этом до остановки общественного транспорта должно быть не менее </w:t>
      </w:r>
      <w:smartTag w:uri="urn:schemas-microsoft-com:office:smarttags" w:element="metricconverter">
        <w:smartTagPr>
          <w:attr w:name="ProductID" w:val="20 м"/>
        </w:smartTagPr>
        <w:r>
          <w:rPr>
            <w:sz w:val="28"/>
            <w:szCs w:val="28"/>
          </w:rPr>
          <w:t>20 м</w:t>
        </w:r>
      </w:smartTag>
      <w:r>
        <w:rPr>
          <w:sz w:val="28"/>
          <w:szCs w:val="28"/>
        </w:rPr>
        <w:t>. Расстояния между въездами, в том числе с</w:t>
      </w:r>
      <w:r w:rsidRPr="00CC08B2">
        <w:rPr>
          <w:color w:val="000000"/>
          <w:spacing w:val="1"/>
          <w:sz w:val="28"/>
          <w:szCs w:val="28"/>
        </w:rPr>
        <w:t>квозные проезды в зданиях устраивают на рас</w:t>
      </w:r>
      <w:r w:rsidRPr="00CC08B2">
        <w:rPr>
          <w:color w:val="000000"/>
          <w:sz w:val="28"/>
          <w:szCs w:val="28"/>
        </w:rPr>
        <w:t xml:space="preserve">стоянии не более </w:t>
      </w:r>
      <w:smartTag w:uri="urn:schemas-microsoft-com:office:smarttags" w:element="metricconverter">
        <w:smartTagPr>
          <w:attr w:name="ProductID" w:val="300 м"/>
        </w:smartTagPr>
        <w:r w:rsidRPr="00CC08B2">
          <w:rPr>
            <w:color w:val="000000"/>
            <w:sz w:val="28"/>
            <w:szCs w:val="28"/>
          </w:rPr>
          <w:t>300 м</w:t>
        </w:r>
      </w:smartTag>
      <w:r w:rsidRPr="00CC08B2">
        <w:rPr>
          <w:color w:val="000000"/>
          <w:sz w:val="28"/>
          <w:szCs w:val="28"/>
        </w:rPr>
        <w:t xml:space="preserve"> друг от друга, а в реконструируе</w:t>
      </w:r>
      <w:r w:rsidRPr="00CC08B2">
        <w:rPr>
          <w:color w:val="000000"/>
          <w:sz w:val="28"/>
          <w:szCs w:val="28"/>
        </w:rPr>
        <w:softHyphen/>
      </w:r>
      <w:r w:rsidRPr="00CC08B2">
        <w:rPr>
          <w:color w:val="000000"/>
          <w:spacing w:val="-1"/>
          <w:sz w:val="28"/>
          <w:szCs w:val="28"/>
        </w:rPr>
        <w:t xml:space="preserve">мых районах при периметральной застройке — не более </w:t>
      </w:r>
      <w:r w:rsidRPr="00CC08B2">
        <w:rPr>
          <w:color w:val="000000"/>
          <w:sz w:val="28"/>
          <w:szCs w:val="28"/>
        </w:rPr>
        <w:t>180м.</w:t>
      </w:r>
    </w:p>
    <w:p w:rsidR="00D8523F" w:rsidRDefault="00D8523F" w:rsidP="00D8523F">
      <w:pPr>
        <w:shd w:val="clear" w:color="auto" w:fill="FFFFFF"/>
        <w:ind w:firstLine="709"/>
        <w:jc w:val="both"/>
        <w:rPr>
          <w:color w:val="000000"/>
          <w:spacing w:val="1"/>
          <w:sz w:val="28"/>
          <w:szCs w:val="28"/>
        </w:rPr>
      </w:pPr>
      <w:r w:rsidRPr="00CC08B2">
        <w:rPr>
          <w:color w:val="000000"/>
          <w:spacing w:val="5"/>
          <w:sz w:val="28"/>
          <w:szCs w:val="28"/>
        </w:rPr>
        <w:t xml:space="preserve">К жилым и общественным зданиям </w:t>
      </w:r>
      <w:r w:rsidRPr="00CC08B2">
        <w:rPr>
          <w:color w:val="000000"/>
          <w:sz w:val="28"/>
          <w:szCs w:val="28"/>
        </w:rPr>
        <w:t>проезды можно устраивать с одной про</w:t>
      </w:r>
      <w:r w:rsidRPr="00CC08B2">
        <w:rPr>
          <w:color w:val="000000"/>
          <w:sz w:val="28"/>
          <w:szCs w:val="28"/>
        </w:rPr>
        <w:softHyphen/>
      </w:r>
      <w:r w:rsidRPr="00CC08B2">
        <w:rPr>
          <w:color w:val="000000"/>
          <w:spacing w:val="-1"/>
          <w:sz w:val="28"/>
          <w:szCs w:val="28"/>
        </w:rPr>
        <w:t>дольной стороны</w:t>
      </w:r>
      <w:r>
        <w:rPr>
          <w:color w:val="000000"/>
          <w:spacing w:val="-1"/>
          <w:sz w:val="28"/>
          <w:szCs w:val="28"/>
        </w:rPr>
        <w:t xml:space="preserve">, с другой необходимо оставлять свободные полосы шириной не менее </w:t>
      </w:r>
      <w:smartTag w:uri="urn:schemas-microsoft-com:office:smarttags" w:element="metricconverter">
        <w:smartTagPr>
          <w:attr w:name="ProductID" w:val="6 метров"/>
        </w:smartTagPr>
        <w:r>
          <w:rPr>
            <w:color w:val="000000"/>
            <w:spacing w:val="-1"/>
            <w:sz w:val="28"/>
            <w:szCs w:val="28"/>
          </w:rPr>
          <w:t>6 метров</w:t>
        </w:r>
      </w:smartTag>
      <w:r>
        <w:rPr>
          <w:color w:val="000000"/>
          <w:spacing w:val="-1"/>
          <w:sz w:val="28"/>
          <w:szCs w:val="28"/>
        </w:rPr>
        <w:t xml:space="preserve"> для проезда пожарных машин. </w:t>
      </w:r>
      <w:r w:rsidRPr="00CC08B2">
        <w:rPr>
          <w:color w:val="000000"/>
          <w:spacing w:val="1"/>
          <w:sz w:val="28"/>
          <w:szCs w:val="28"/>
        </w:rPr>
        <w:t>При проектиро</w:t>
      </w:r>
      <w:r w:rsidRPr="00CC08B2">
        <w:rPr>
          <w:color w:val="000000"/>
          <w:spacing w:val="1"/>
          <w:sz w:val="28"/>
          <w:szCs w:val="28"/>
        </w:rPr>
        <w:softHyphen/>
      </w:r>
      <w:r w:rsidRPr="00CC08B2">
        <w:rPr>
          <w:color w:val="000000"/>
          <w:spacing w:val="-1"/>
          <w:sz w:val="28"/>
          <w:szCs w:val="28"/>
        </w:rPr>
        <w:t xml:space="preserve">вании встроенно-пристроенных нежилых помещений к </w:t>
      </w:r>
      <w:r w:rsidRPr="00CC08B2">
        <w:rPr>
          <w:color w:val="000000"/>
          <w:spacing w:val="3"/>
          <w:sz w:val="28"/>
          <w:szCs w:val="28"/>
        </w:rPr>
        <w:t>жилым домам</w:t>
      </w:r>
      <w:r w:rsidRPr="00CC08B2">
        <w:rPr>
          <w:color w:val="000000"/>
          <w:spacing w:val="1"/>
          <w:sz w:val="28"/>
          <w:szCs w:val="28"/>
        </w:rPr>
        <w:t xml:space="preserve">, а также в условиях сложного рельефа проезды или </w:t>
      </w:r>
      <w:r w:rsidRPr="00CC08B2">
        <w:rPr>
          <w:color w:val="000000"/>
          <w:sz w:val="28"/>
          <w:szCs w:val="28"/>
        </w:rPr>
        <w:t>полосы должны обеспечить доступ пожарных с автоме</w:t>
      </w:r>
      <w:r w:rsidRPr="00CC08B2">
        <w:rPr>
          <w:color w:val="000000"/>
          <w:sz w:val="28"/>
          <w:szCs w:val="28"/>
        </w:rPr>
        <w:softHyphen/>
      </w:r>
      <w:r w:rsidRPr="00CC08B2">
        <w:rPr>
          <w:color w:val="000000"/>
          <w:spacing w:val="1"/>
          <w:sz w:val="28"/>
          <w:szCs w:val="28"/>
        </w:rPr>
        <w:t>ханических лестниц в любую квартиру.</w:t>
      </w:r>
    </w:p>
    <w:p w:rsidR="00D8523F" w:rsidRDefault="00D8523F" w:rsidP="00D8523F">
      <w:pPr>
        <w:shd w:val="clear" w:color="auto" w:fill="FFFFFF"/>
        <w:ind w:firstLine="709"/>
        <w:jc w:val="both"/>
        <w:rPr>
          <w:color w:val="000000"/>
          <w:spacing w:val="1"/>
          <w:sz w:val="28"/>
          <w:szCs w:val="28"/>
        </w:rPr>
      </w:pPr>
      <w:r>
        <w:rPr>
          <w:color w:val="000000"/>
          <w:spacing w:val="1"/>
          <w:sz w:val="28"/>
          <w:szCs w:val="28"/>
        </w:rPr>
        <w:t xml:space="preserve">Жилые здания  с квартирами в первых этажах, как правило, следует располагать с отступом от красной линии магистральных улиц не менее </w:t>
      </w:r>
      <w:smartTag w:uri="urn:schemas-microsoft-com:office:smarttags" w:element="metricconverter">
        <w:smartTagPr>
          <w:attr w:name="ProductID" w:val="6 метров"/>
        </w:smartTagPr>
        <w:r>
          <w:rPr>
            <w:color w:val="000000"/>
            <w:spacing w:val="1"/>
            <w:sz w:val="28"/>
            <w:szCs w:val="28"/>
          </w:rPr>
          <w:t>6 метров</w:t>
        </w:r>
      </w:smartTag>
      <w:r>
        <w:rPr>
          <w:color w:val="000000"/>
          <w:spacing w:val="1"/>
          <w:sz w:val="28"/>
          <w:szCs w:val="28"/>
        </w:rPr>
        <w:t xml:space="preserve">, а жилых улиц – не менее </w:t>
      </w:r>
      <w:smartTag w:uri="urn:schemas-microsoft-com:office:smarttags" w:element="metricconverter">
        <w:smartTagPr>
          <w:attr w:name="ProductID" w:val="3 метров"/>
        </w:smartTagPr>
        <w:r>
          <w:rPr>
            <w:color w:val="000000"/>
            <w:spacing w:val="1"/>
            <w:sz w:val="28"/>
            <w:szCs w:val="28"/>
          </w:rPr>
          <w:t>3 метров</w:t>
        </w:r>
      </w:smartTag>
      <w:r>
        <w:rPr>
          <w:color w:val="000000"/>
          <w:spacing w:val="1"/>
          <w:sz w:val="28"/>
          <w:szCs w:val="28"/>
        </w:rPr>
        <w:t>. По красной линии допускается размещать пристроенные учреждения общественного назначения.</w:t>
      </w:r>
    </w:p>
    <w:p w:rsidR="00D8523F" w:rsidRDefault="00D8523F" w:rsidP="00D8523F">
      <w:pPr>
        <w:shd w:val="clear" w:color="auto" w:fill="FFFFFF"/>
        <w:ind w:firstLine="709"/>
        <w:jc w:val="both"/>
        <w:rPr>
          <w:color w:val="000000"/>
          <w:spacing w:val="1"/>
          <w:sz w:val="28"/>
          <w:szCs w:val="28"/>
        </w:rPr>
      </w:pPr>
      <w:r>
        <w:rPr>
          <w:color w:val="000000"/>
          <w:spacing w:val="1"/>
          <w:sz w:val="28"/>
          <w:szCs w:val="28"/>
        </w:rPr>
        <w:t>Расстояния между жилыми, жилыми и общественными, а также производственными зданиями следует принимать по условиям инсоляции, а также в соответствии с противопожарными требованиями, приведенными в таблице 6.</w:t>
      </w:r>
    </w:p>
    <w:p w:rsidR="00D8523F" w:rsidRDefault="00D8523F" w:rsidP="00D8523F">
      <w:pPr>
        <w:shd w:val="clear" w:color="auto" w:fill="FFFFFF"/>
        <w:ind w:firstLine="709"/>
        <w:jc w:val="both"/>
        <w:rPr>
          <w:color w:val="000000"/>
          <w:spacing w:val="1"/>
          <w:sz w:val="28"/>
          <w:szCs w:val="28"/>
        </w:rPr>
      </w:pPr>
    </w:p>
    <w:p w:rsidR="00D8523F" w:rsidRDefault="00D8523F" w:rsidP="00D8523F">
      <w:pPr>
        <w:shd w:val="clear" w:color="auto" w:fill="FFFFFF"/>
        <w:ind w:firstLine="709"/>
        <w:jc w:val="both"/>
        <w:rPr>
          <w:color w:val="000000"/>
          <w:spacing w:val="1"/>
          <w:sz w:val="28"/>
          <w:szCs w:val="28"/>
        </w:rPr>
      </w:pPr>
      <w:r>
        <w:rPr>
          <w:color w:val="000000"/>
          <w:spacing w:val="1"/>
          <w:sz w:val="28"/>
          <w:szCs w:val="28"/>
        </w:rPr>
        <w:t>Таблица 6 –</w:t>
      </w:r>
      <w:r>
        <w:rPr>
          <w:color w:val="000000"/>
          <w:spacing w:val="1"/>
          <w:sz w:val="28"/>
          <w:szCs w:val="28"/>
        </w:rPr>
        <w:softHyphen/>
        <w:t xml:space="preserve"> Минимальные расстояния между жилыми, общественными и вспомогательными зданиями производственных предприятий</w:t>
      </w:r>
    </w:p>
    <w:p w:rsidR="00D8523F" w:rsidRDefault="00D8523F" w:rsidP="00D8523F">
      <w:pPr>
        <w:shd w:val="clear" w:color="auto" w:fill="FFFFFF"/>
        <w:ind w:firstLine="709"/>
        <w:jc w:val="both"/>
        <w:rPr>
          <w:color w:val="000000"/>
          <w:spacing w:val="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1440"/>
        <w:gridCol w:w="1620"/>
        <w:gridCol w:w="1726"/>
      </w:tblGrid>
      <w:tr w:rsidR="00D8523F" w:rsidRPr="00C14406" w:rsidTr="008F45D4">
        <w:tc>
          <w:tcPr>
            <w:tcW w:w="4785" w:type="dxa"/>
          </w:tcPr>
          <w:p w:rsidR="00D8523F" w:rsidRPr="00C14406" w:rsidRDefault="00D8523F" w:rsidP="008F45D4">
            <w:pPr>
              <w:overflowPunct w:val="0"/>
              <w:jc w:val="both"/>
              <w:textAlignment w:val="baseline"/>
              <w:rPr>
                <w:color w:val="000000"/>
                <w:spacing w:val="1"/>
                <w:sz w:val="28"/>
                <w:szCs w:val="28"/>
              </w:rPr>
            </w:pPr>
            <w:r w:rsidRPr="00C14406">
              <w:rPr>
                <w:color w:val="000000"/>
                <w:spacing w:val="1"/>
                <w:sz w:val="28"/>
                <w:szCs w:val="28"/>
              </w:rPr>
              <w:t xml:space="preserve">    Степень огнестойкости здания</w:t>
            </w:r>
          </w:p>
        </w:tc>
        <w:tc>
          <w:tcPr>
            <w:tcW w:w="4786" w:type="dxa"/>
            <w:gridSpan w:val="3"/>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Расстояние, м, при степени огнестойкости зданий</w:t>
            </w:r>
          </w:p>
        </w:tc>
      </w:tr>
      <w:tr w:rsidR="00D8523F" w:rsidRPr="00C14406" w:rsidTr="008F45D4">
        <w:tc>
          <w:tcPr>
            <w:tcW w:w="4785" w:type="dxa"/>
          </w:tcPr>
          <w:p w:rsidR="00D8523F" w:rsidRPr="00C14406" w:rsidRDefault="00D8523F" w:rsidP="008F45D4">
            <w:pPr>
              <w:overflowPunct w:val="0"/>
              <w:jc w:val="both"/>
              <w:textAlignment w:val="baseline"/>
              <w:rPr>
                <w:color w:val="000000"/>
                <w:spacing w:val="1"/>
                <w:sz w:val="28"/>
                <w:szCs w:val="28"/>
              </w:rPr>
            </w:pPr>
          </w:p>
        </w:tc>
        <w:tc>
          <w:tcPr>
            <w:tcW w:w="1440"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sym w:font="WP MultinationalB Roman" w:char="F031"/>
            </w:r>
            <w:r w:rsidRPr="00C14406">
              <w:rPr>
                <w:color w:val="000000"/>
                <w:spacing w:val="1"/>
                <w:sz w:val="28"/>
                <w:szCs w:val="28"/>
              </w:rPr>
              <w:t xml:space="preserve">, </w:t>
            </w:r>
            <w:r w:rsidRPr="00C14406">
              <w:rPr>
                <w:color w:val="000000"/>
                <w:spacing w:val="1"/>
                <w:sz w:val="28"/>
                <w:szCs w:val="28"/>
              </w:rPr>
              <w:sym w:font="WP MultinationalB Roman" w:char="F031"/>
            </w:r>
            <w:r w:rsidRPr="00C14406">
              <w:rPr>
                <w:color w:val="000000"/>
                <w:spacing w:val="1"/>
                <w:sz w:val="28"/>
                <w:szCs w:val="28"/>
              </w:rPr>
              <w:sym w:font="WP MultinationalB Roman" w:char="F031"/>
            </w:r>
          </w:p>
        </w:tc>
        <w:tc>
          <w:tcPr>
            <w:tcW w:w="1620"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sym w:font="WP MultinationalB Roman" w:char="F031"/>
            </w:r>
            <w:r w:rsidRPr="00C14406">
              <w:rPr>
                <w:color w:val="000000"/>
                <w:spacing w:val="1"/>
                <w:sz w:val="28"/>
                <w:szCs w:val="28"/>
              </w:rPr>
              <w:sym w:font="WP MultinationalB Roman" w:char="F031"/>
            </w:r>
            <w:r w:rsidRPr="00C14406">
              <w:rPr>
                <w:color w:val="000000"/>
                <w:spacing w:val="1"/>
                <w:sz w:val="28"/>
                <w:szCs w:val="28"/>
              </w:rPr>
              <w:sym w:font="WP MultinationalB Roman" w:char="F031"/>
            </w:r>
          </w:p>
        </w:tc>
        <w:tc>
          <w:tcPr>
            <w:tcW w:w="1726"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sym w:font="WP MultinationalB Roman" w:char="F031"/>
            </w:r>
            <w:r w:rsidRPr="00C14406">
              <w:rPr>
                <w:b/>
                <w:color w:val="000000"/>
                <w:spacing w:val="1"/>
                <w:sz w:val="28"/>
                <w:szCs w:val="28"/>
                <w:lang w:val="en-US"/>
              </w:rPr>
              <w:t>V</w:t>
            </w:r>
            <w:r w:rsidRPr="00C14406">
              <w:rPr>
                <w:b/>
                <w:color w:val="000000"/>
                <w:spacing w:val="1"/>
                <w:sz w:val="28"/>
                <w:szCs w:val="28"/>
              </w:rPr>
              <w:t xml:space="preserve">, </w:t>
            </w:r>
            <w:r w:rsidRPr="00C14406">
              <w:rPr>
                <w:b/>
                <w:color w:val="000000"/>
                <w:spacing w:val="1"/>
                <w:sz w:val="28"/>
                <w:szCs w:val="28"/>
                <w:lang w:val="en-US"/>
              </w:rPr>
              <w:t>V</w:t>
            </w:r>
          </w:p>
        </w:tc>
      </w:tr>
      <w:tr w:rsidR="00D8523F" w:rsidRPr="00C14406" w:rsidTr="008F45D4">
        <w:tc>
          <w:tcPr>
            <w:tcW w:w="4785"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sym w:font="WP MultinationalB Roman" w:char="F031"/>
            </w:r>
            <w:r w:rsidRPr="00C14406">
              <w:rPr>
                <w:color w:val="000000"/>
                <w:spacing w:val="1"/>
                <w:sz w:val="28"/>
                <w:szCs w:val="28"/>
              </w:rPr>
              <w:t xml:space="preserve">, </w:t>
            </w:r>
            <w:r w:rsidRPr="00C14406">
              <w:rPr>
                <w:color w:val="000000"/>
                <w:spacing w:val="1"/>
                <w:sz w:val="28"/>
                <w:szCs w:val="28"/>
              </w:rPr>
              <w:sym w:font="WP MultinationalB Roman" w:char="F031"/>
            </w:r>
            <w:r w:rsidRPr="00C14406">
              <w:rPr>
                <w:color w:val="000000"/>
                <w:spacing w:val="1"/>
                <w:sz w:val="28"/>
                <w:szCs w:val="28"/>
              </w:rPr>
              <w:sym w:font="WP MultinationalB Roman" w:char="F031"/>
            </w:r>
          </w:p>
        </w:tc>
        <w:tc>
          <w:tcPr>
            <w:tcW w:w="1440"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6</w:t>
            </w:r>
          </w:p>
        </w:tc>
        <w:tc>
          <w:tcPr>
            <w:tcW w:w="1620"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8</w:t>
            </w:r>
          </w:p>
        </w:tc>
        <w:tc>
          <w:tcPr>
            <w:tcW w:w="1726"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10</w:t>
            </w:r>
          </w:p>
        </w:tc>
      </w:tr>
      <w:tr w:rsidR="00D8523F" w:rsidRPr="00C14406" w:rsidTr="008F45D4">
        <w:tc>
          <w:tcPr>
            <w:tcW w:w="4785"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sym w:font="WP MultinationalB Roman" w:char="F031"/>
            </w:r>
            <w:r w:rsidRPr="00C14406">
              <w:rPr>
                <w:color w:val="000000"/>
                <w:spacing w:val="1"/>
                <w:sz w:val="28"/>
                <w:szCs w:val="28"/>
              </w:rPr>
              <w:sym w:font="WP MultinationalB Roman" w:char="F031"/>
            </w:r>
            <w:r w:rsidRPr="00C14406">
              <w:rPr>
                <w:color w:val="000000"/>
                <w:spacing w:val="1"/>
                <w:sz w:val="28"/>
                <w:szCs w:val="28"/>
              </w:rPr>
              <w:sym w:font="WP MultinationalB Roman" w:char="F031"/>
            </w:r>
          </w:p>
        </w:tc>
        <w:tc>
          <w:tcPr>
            <w:tcW w:w="1440"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8</w:t>
            </w:r>
          </w:p>
        </w:tc>
        <w:tc>
          <w:tcPr>
            <w:tcW w:w="1620"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8</w:t>
            </w:r>
          </w:p>
        </w:tc>
        <w:tc>
          <w:tcPr>
            <w:tcW w:w="1726"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10</w:t>
            </w:r>
          </w:p>
        </w:tc>
      </w:tr>
      <w:tr w:rsidR="00D8523F" w:rsidRPr="00C14406" w:rsidTr="008F45D4">
        <w:tc>
          <w:tcPr>
            <w:tcW w:w="4785"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sym w:font="WP MultinationalB Roman" w:char="F031"/>
            </w:r>
            <w:r w:rsidRPr="00C14406">
              <w:rPr>
                <w:b/>
                <w:color w:val="000000"/>
                <w:spacing w:val="1"/>
                <w:sz w:val="28"/>
                <w:szCs w:val="28"/>
                <w:lang w:val="en-US"/>
              </w:rPr>
              <w:t>V</w:t>
            </w:r>
            <w:r w:rsidRPr="00C14406">
              <w:rPr>
                <w:b/>
                <w:color w:val="000000"/>
                <w:spacing w:val="1"/>
                <w:sz w:val="28"/>
                <w:szCs w:val="28"/>
              </w:rPr>
              <w:t xml:space="preserve">, </w:t>
            </w:r>
            <w:r w:rsidRPr="00C14406">
              <w:rPr>
                <w:b/>
                <w:color w:val="000000"/>
                <w:spacing w:val="1"/>
                <w:sz w:val="28"/>
                <w:szCs w:val="28"/>
                <w:lang w:val="en-US"/>
              </w:rPr>
              <w:t>V</w:t>
            </w:r>
          </w:p>
        </w:tc>
        <w:tc>
          <w:tcPr>
            <w:tcW w:w="1440"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10</w:t>
            </w:r>
          </w:p>
        </w:tc>
        <w:tc>
          <w:tcPr>
            <w:tcW w:w="1620"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10</w:t>
            </w:r>
          </w:p>
        </w:tc>
        <w:tc>
          <w:tcPr>
            <w:tcW w:w="1726" w:type="dxa"/>
          </w:tcPr>
          <w:p w:rsidR="00D8523F" w:rsidRPr="00C14406" w:rsidRDefault="00D8523F" w:rsidP="008F45D4">
            <w:pPr>
              <w:overflowPunct w:val="0"/>
              <w:jc w:val="center"/>
              <w:textAlignment w:val="baseline"/>
              <w:rPr>
                <w:color w:val="000000"/>
                <w:spacing w:val="1"/>
                <w:sz w:val="28"/>
                <w:szCs w:val="28"/>
              </w:rPr>
            </w:pPr>
            <w:r w:rsidRPr="00C14406">
              <w:rPr>
                <w:color w:val="000000"/>
                <w:spacing w:val="1"/>
                <w:sz w:val="28"/>
                <w:szCs w:val="28"/>
              </w:rPr>
              <w:t>15</w:t>
            </w:r>
          </w:p>
        </w:tc>
      </w:tr>
    </w:tbl>
    <w:p w:rsidR="00D8523F" w:rsidRDefault="00D8523F" w:rsidP="00D8523F">
      <w:pPr>
        <w:shd w:val="clear" w:color="auto" w:fill="FFFFFF"/>
        <w:ind w:firstLine="709"/>
        <w:jc w:val="both"/>
        <w:rPr>
          <w:color w:val="000000"/>
          <w:spacing w:val="1"/>
          <w:sz w:val="28"/>
          <w:szCs w:val="28"/>
        </w:rPr>
      </w:pPr>
    </w:p>
    <w:p w:rsidR="00D8523F" w:rsidRPr="001C13D4" w:rsidRDefault="00D8523F" w:rsidP="00D8523F">
      <w:pPr>
        <w:pStyle w:val="a3"/>
        <w:ind w:firstLine="567"/>
        <w:jc w:val="both"/>
        <w:rPr>
          <w:sz w:val="28"/>
          <w:szCs w:val="28"/>
        </w:rPr>
      </w:pPr>
      <w:r>
        <w:rPr>
          <w:sz w:val="28"/>
          <w:szCs w:val="28"/>
        </w:rPr>
        <w:t>Примечания</w:t>
      </w:r>
      <w:r w:rsidRPr="001C13D4">
        <w:rPr>
          <w:sz w:val="28"/>
          <w:szCs w:val="28"/>
        </w:rPr>
        <w:t>:</w:t>
      </w:r>
    </w:p>
    <w:p w:rsidR="00D8523F" w:rsidRPr="001C13D4" w:rsidRDefault="00D8523F" w:rsidP="00D8523F">
      <w:pPr>
        <w:pStyle w:val="a3"/>
        <w:ind w:firstLine="567"/>
        <w:jc w:val="both"/>
        <w:rPr>
          <w:sz w:val="28"/>
          <w:szCs w:val="28"/>
        </w:rPr>
      </w:pPr>
      <w:r>
        <w:rPr>
          <w:sz w:val="28"/>
          <w:szCs w:val="28"/>
        </w:rPr>
        <w:t>1</w:t>
      </w:r>
      <w:r w:rsidRPr="001C13D4">
        <w:rPr>
          <w:sz w:val="28"/>
          <w:szCs w:val="28"/>
        </w:rPr>
        <w:t xml:space="preserve"> расстояние между зданиями и сооружениями считается расстояние в свету между нару</w:t>
      </w:r>
      <w:r w:rsidRPr="001C13D4">
        <w:rPr>
          <w:sz w:val="28"/>
          <w:szCs w:val="28"/>
        </w:rPr>
        <w:t>ж</w:t>
      </w:r>
      <w:r w:rsidRPr="001C13D4">
        <w:rPr>
          <w:sz w:val="28"/>
          <w:szCs w:val="28"/>
        </w:rPr>
        <w:t>ными стенами и другими конструкциями;</w:t>
      </w:r>
    </w:p>
    <w:p w:rsidR="00D8523F" w:rsidRPr="00817903" w:rsidRDefault="00D8523F" w:rsidP="00D8523F">
      <w:pPr>
        <w:pStyle w:val="a3"/>
        <w:ind w:firstLine="567"/>
        <w:jc w:val="both"/>
        <w:rPr>
          <w:sz w:val="28"/>
          <w:szCs w:val="28"/>
        </w:rPr>
      </w:pPr>
      <w:r w:rsidRPr="00817903">
        <w:rPr>
          <w:sz w:val="28"/>
          <w:szCs w:val="28"/>
        </w:rPr>
        <w:lastRenderedPageBreak/>
        <w:t xml:space="preserve">2 при наличии выступающих более чем на </w:t>
      </w:r>
      <w:smartTag w:uri="urn:schemas-microsoft-com:office:smarttags" w:element="metricconverter">
        <w:smartTagPr>
          <w:attr w:name="ProductID" w:val="1 м"/>
        </w:smartTagPr>
        <w:r w:rsidRPr="00817903">
          <w:rPr>
            <w:sz w:val="28"/>
            <w:szCs w:val="28"/>
          </w:rPr>
          <w:t>1 м</w:t>
        </w:r>
      </w:smartTag>
      <w:r w:rsidRPr="00817903">
        <w:rPr>
          <w:sz w:val="28"/>
          <w:szCs w:val="28"/>
        </w:rPr>
        <w:t xml:space="preserve"> конструкций из сгораемого материала прин</w:t>
      </w:r>
      <w:r w:rsidRPr="00817903">
        <w:rPr>
          <w:sz w:val="28"/>
          <w:szCs w:val="28"/>
        </w:rPr>
        <w:t>и</w:t>
      </w:r>
      <w:r w:rsidRPr="00817903">
        <w:rPr>
          <w:sz w:val="28"/>
          <w:szCs w:val="28"/>
        </w:rPr>
        <w:t>мается расстояние между этими конструкциями;</w:t>
      </w:r>
    </w:p>
    <w:p w:rsidR="00D8523F" w:rsidRDefault="00D8523F" w:rsidP="00D8523F">
      <w:pPr>
        <w:pStyle w:val="a3"/>
        <w:ind w:firstLine="567"/>
        <w:jc w:val="both"/>
        <w:rPr>
          <w:sz w:val="28"/>
          <w:szCs w:val="28"/>
        </w:rPr>
      </w:pPr>
      <w:r w:rsidRPr="00817903">
        <w:rPr>
          <w:sz w:val="28"/>
          <w:szCs w:val="28"/>
        </w:rPr>
        <w:t>3 расстояние между стенами зданий без проемов допускается уменьшать на 20% для зда</w:t>
      </w:r>
      <w:r>
        <w:rPr>
          <w:sz w:val="28"/>
          <w:szCs w:val="28"/>
        </w:rPr>
        <w:t>ний I, II степени огнестойкости.</w:t>
      </w:r>
    </w:p>
    <w:p w:rsidR="00D8523F" w:rsidRPr="00817903" w:rsidRDefault="00D8523F" w:rsidP="00D8523F">
      <w:pPr>
        <w:pStyle w:val="a3"/>
        <w:ind w:firstLine="567"/>
        <w:jc w:val="both"/>
        <w:rPr>
          <w:sz w:val="28"/>
          <w:szCs w:val="28"/>
        </w:rPr>
      </w:pPr>
    </w:p>
    <w:p w:rsidR="00D8523F" w:rsidRPr="004126E0" w:rsidRDefault="00D8523F" w:rsidP="00D8523F">
      <w:pPr>
        <w:pStyle w:val="a3"/>
        <w:ind w:firstLine="567"/>
        <w:jc w:val="both"/>
        <w:rPr>
          <w:sz w:val="28"/>
          <w:szCs w:val="28"/>
        </w:rPr>
      </w:pPr>
      <w:r w:rsidRPr="004126E0">
        <w:rPr>
          <w:sz w:val="28"/>
          <w:szCs w:val="28"/>
        </w:rPr>
        <w:t xml:space="preserve">15.2.3 </w:t>
      </w:r>
      <w:r w:rsidRPr="004126E0">
        <w:rPr>
          <w:color w:val="000000"/>
          <w:sz w:val="28"/>
        </w:rPr>
        <w:t>Проезды</w:t>
      </w:r>
      <w:r w:rsidRPr="004126E0">
        <w:rPr>
          <w:sz w:val="28"/>
          <w:szCs w:val="28"/>
        </w:rPr>
        <w:t xml:space="preserve"> должны обеспечивать подъезд пожарных машин, в т.ч. с автолестницами и авт</w:t>
      </w:r>
      <w:r w:rsidRPr="004126E0">
        <w:rPr>
          <w:sz w:val="28"/>
          <w:szCs w:val="28"/>
        </w:rPr>
        <w:t>о</w:t>
      </w:r>
      <w:r w:rsidRPr="004126E0">
        <w:rPr>
          <w:sz w:val="28"/>
          <w:szCs w:val="28"/>
        </w:rPr>
        <w:t xml:space="preserve">подъмниками в любую квартиру и помещение, поэтому проезды выполняют как правило шириной 3,5 или </w:t>
      </w:r>
      <w:smartTag w:uri="urn:schemas-microsoft-com:office:smarttags" w:element="metricconverter">
        <w:smartTagPr>
          <w:attr w:name="ProductID" w:val="5 м"/>
        </w:smartTagPr>
        <w:r w:rsidRPr="004126E0">
          <w:rPr>
            <w:sz w:val="28"/>
            <w:szCs w:val="28"/>
          </w:rPr>
          <w:t>5 м</w:t>
        </w:r>
      </w:smartTag>
      <w:r w:rsidRPr="004126E0">
        <w:rPr>
          <w:sz w:val="28"/>
          <w:szCs w:val="28"/>
        </w:rPr>
        <w:t xml:space="preserve"> на расстоянии 5</w:t>
      </w:r>
      <w:r w:rsidRPr="004126E0">
        <w:rPr>
          <w:sz w:val="28"/>
          <w:szCs w:val="28"/>
        </w:rPr>
        <w:sym w:font="Symbol" w:char="F0B8"/>
      </w:r>
      <w:r w:rsidRPr="004126E0">
        <w:rPr>
          <w:sz w:val="28"/>
          <w:szCs w:val="28"/>
        </w:rPr>
        <w:t>8 м от зданий до 9 этажей и 8</w:t>
      </w:r>
      <w:r w:rsidRPr="004126E0">
        <w:rPr>
          <w:sz w:val="28"/>
          <w:szCs w:val="28"/>
        </w:rPr>
        <w:sym w:font="Symbol" w:char="F0B8"/>
      </w:r>
      <w:r w:rsidRPr="004126E0">
        <w:rPr>
          <w:sz w:val="28"/>
          <w:szCs w:val="28"/>
        </w:rPr>
        <w:t>10 м для зданий 9 этажей и выше.</w:t>
      </w:r>
    </w:p>
    <w:p w:rsidR="00D8523F" w:rsidRPr="004126E0" w:rsidRDefault="00D8523F" w:rsidP="00D8523F">
      <w:pPr>
        <w:pStyle w:val="a3"/>
        <w:ind w:firstLine="567"/>
        <w:jc w:val="both"/>
        <w:rPr>
          <w:sz w:val="28"/>
          <w:szCs w:val="28"/>
        </w:rPr>
      </w:pPr>
      <w:r w:rsidRPr="004126E0">
        <w:rPr>
          <w:sz w:val="28"/>
          <w:szCs w:val="28"/>
        </w:rPr>
        <w:t xml:space="preserve">Вдоль фасадов, не имеющих входов, допускается предусматривать полосы шириной </w:t>
      </w:r>
      <w:smartTag w:uri="urn:schemas-microsoft-com:office:smarttags" w:element="metricconverter">
        <w:smartTagPr>
          <w:attr w:name="ProductID" w:val="6 м"/>
        </w:smartTagPr>
        <w:r w:rsidRPr="004126E0">
          <w:rPr>
            <w:sz w:val="28"/>
            <w:szCs w:val="28"/>
          </w:rPr>
          <w:t>6 м</w:t>
        </w:r>
      </w:smartTag>
      <w:r w:rsidRPr="004126E0">
        <w:rPr>
          <w:sz w:val="28"/>
          <w:szCs w:val="28"/>
        </w:rPr>
        <w:t xml:space="preserve">, пригодные для проезда пожарных машин. Там нельзя </w:t>
      </w:r>
      <w:r>
        <w:rPr>
          <w:sz w:val="28"/>
          <w:szCs w:val="28"/>
        </w:rPr>
        <w:t>выращивать</w:t>
      </w:r>
      <w:r w:rsidRPr="004126E0">
        <w:rPr>
          <w:sz w:val="28"/>
          <w:szCs w:val="28"/>
        </w:rPr>
        <w:t xml:space="preserve"> толстоствольные деревья и устра</w:t>
      </w:r>
      <w:r w:rsidRPr="004126E0">
        <w:rPr>
          <w:sz w:val="28"/>
          <w:szCs w:val="28"/>
        </w:rPr>
        <w:t>и</w:t>
      </w:r>
      <w:r w:rsidRPr="004126E0">
        <w:rPr>
          <w:sz w:val="28"/>
          <w:szCs w:val="28"/>
        </w:rPr>
        <w:t>вать сооружения.</w:t>
      </w:r>
    </w:p>
    <w:p w:rsidR="00D8523F" w:rsidRPr="004126E0" w:rsidRDefault="00D8523F" w:rsidP="00D8523F">
      <w:pPr>
        <w:pStyle w:val="a3"/>
        <w:ind w:firstLine="567"/>
        <w:jc w:val="both"/>
        <w:rPr>
          <w:sz w:val="28"/>
          <w:szCs w:val="28"/>
        </w:rPr>
      </w:pPr>
      <w:r w:rsidRPr="004126E0">
        <w:rPr>
          <w:sz w:val="28"/>
          <w:szCs w:val="28"/>
        </w:rPr>
        <w:t xml:space="preserve">При периметральной сплошной застройке через каждые </w:t>
      </w:r>
      <w:smartTag w:uri="urn:schemas-microsoft-com:office:smarttags" w:element="metricconverter">
        <w:smartTagPr>
          <w:attr w:name="ProductID" w:val="300 м"/>
        </w:smartTagPr>
        <w:r w:rsidRPr="004126E0">
          <w:rPr>
            <w:sz w:val="28"/>
            <w:szCs w:val="28"/>
          </w:rPr>
          <w:t>300 м</w:t>
        </w:r>
      </w:smartTag>
      <w:r w:rsidRPr="004126E0">
        <w:rPr>
          <w:sz w:val="28"/>
          <w:szCs w:val="28"/>
        </w:rPr>
        <w:t xml:space="preserve"> должен быть сквозной пр</w:t>
      </w:r>
      <w:r w:rsidRPr="004126E0">
        <w:rPr>
          <w:sz w:val="28"/>
          <w:szCs w:val="28"/>
        </w:rPr>
        <w:t>о</w:t>
      </w:r>
      <w:r w:rsidRPr="004126E0">
        <w:rPr>
          <w:sz w:val="28"/>
          <w:szCs w:val="28"/>
        </w:rPr>
        <w:t xml:space="preserve">езд и через каждые </w:t>
      </w:r>
      <w:smartTag w:uri="urn:schemas-microsoft-com:office:smarttags" w:element="metricconverter">
        <w:smartTagPr>
          <w:attr w:name="ProductID" w:val="100 м"/>
        </w:smartTagPr>
        <w:r w:rsidRPr="004126E0">
          <w:rPr>
            <w:sz w:val="28"/>
            <w:szCs w:val="28"/>
          </w:rPr>
          <w:t>100 м</w:t>
        </w:r>
      </w:smartTag>
      <w:r w:rsidRPr="004126E0">
        <w:rPr>
          <w:sz w:val="28"/>
          <w:szCs w:val="28"/>
        </w:rPr>
        <w:t xml:space="preserve"> сквозной проход.</w:t>
      </w:r>
    </w:p>
    <w:p w:rsidR="00D8523F" w:rsidRPr="004126E0" w:rsidRDefault="00D8523F" w:rsidP="00D8523F">
      <w:pPr>
        <w:shd w:val="clear" w:color="auto" w:fill="FFFFFF"/>
        <w:ind w:firstLine="709"/>
        <w:jc w:val="both"/>
        <w:rPr>
          <w:sz w:val="28"/>
          <w:szCs w:val="28"/>
        </w:rPr>
      </w:pPr>
    </w:p>
    <w:p w:rsidR="00D8523F" w:rsidRPr="00CC08B2" w:rsidRDefault="00D8523F" w:rsidP="00D8523F">
      <w:pPr>
        <w:shd w:val="clear" w:color="auto" w:fill="FFFFFF"/>
        <w:ind w:firstLine="709"/>
        <w:jc w:val="both"/>
        <w:rPr>
          <w:sz w:val="28"/>
          <w:szCs w:val="28"/>
        </w:rPr>
      </w:pPr>
      <w:r>
        <w:rPr>
          <w:color w:val="000000"/>
          <w:spacing w:val="30"/>
          <w:sz w:val="28"/>
          <w:szCs w:val="28"/>
        </w:rPr>
        <w:t xml:space="preserve">15.2.4 </w:t>
      </w:r>
      <w:r w:rsidRPr="004126E0">
        <w:rPr>
          <w:color w:val="000000"/>
          <w:spacing w:val="30"/>
          <w:sz w:val="28"/>
          <w:szCs w:val="28"/>
        </w:rPr>
        <w:t>Дороги на предприятиях.</w:t>
      </w:r>
      <w:r w:rsidRPr="00CC08B2">
        <w:rPr>
          <w:color w:val="000000"/>
          <w:spacing w:val="30"/>
          <w:sz w:val="28"/>
          <w:szCs w:val="28"/>
        </w:rPr>
        <w:t xml:space="preserve"> Транспортная </w:t>
      </w:r>
      <w:r w:rsidRPr="00CC08B2">
        <w:rPr>
          <w:color w:val="000000"/>
          <w:sz w:val="28"/>
          <w:szCs w:val="28"/>
        </w:rPr>
        <w:t xml:space="preserve">система, обслуживающая промышленное предприятие, </w:t>
      </w:r>
      <w:r w:rsidRPr="00CC08B2">
        <w:rPr>
          <w:color w:val="000000"/>
          <w:spacing w:val="1"/>
          <w:sz w:val="28"/>
          <w:szCs w:val="28"/>
        </w:rPr>
        <w:t xml:space="preserve">подразделяется на следующие звенья: внешнезаводской, </w:t>
      </w:r>
      <w:r w:rsidRPr="00CC08B2">
        <w:rPr>
          <w:color w:val="000000"/>
          <w:spacing w:val="3"/>
          <w:sz w:val="28"/>
          <w:szCs w:val="28"/>
        </w:rPr>
        <w:t>внутризаводской, межцеховой и внутрицеховой транс</w:t>
      </w:r>
      <w:r w:rsidRPr="00CC08B2">
        <w:rPr>
          <w:color w:val="000000"/>
          <w:spacing w:val="3"/>
          <w:sz w:val="28"/>
          <w:szCs w:val="28"/>
        </w:rPr>
        <w:softHyphen/>
      </w:r>
      <w:r w:rsidRPr="00CC08B2">
        <w:rPr>
          <w:color w:val="000000"/>
          <w:spacing w:val="-7"/>
          <w:sz w:val="28"/>
          <w:szCs w:val="28"/>
        </w:rPr>
        <w:t>порт.</w:t>
      </w:r>
    </w:p>
    <w:p w:rsidR="00D8523F" w:rsidRPr="00CC08B2" w:rsidRDefault="00D8523F" w:rsidP="00D8523F">
      <w:pPr>
        <w:shd w:val="clear" w:color="auto" w:fill="FFFFFF"/>
        <w:ind w:firstLine="709"/>
        <w:jc w:val="both"/>
        <w:rPr>
          <w:sz w:val="28"/>
          <w:szCs w:val="28"/>
        </w:rPr>
      </w:pPr>
      <w:r w:rsidRPr="00CC08B2">
        <w:rPr>
          <w:color w:val="000000"/>
          <w:spacing w:val="1"/>
          <w:sz w:val="28"/>
          <w:szCs w:val="28"/>
        </w:rPr>
        <w:t>Пути, устраиваемые на территории предприятия, мо</w:t>
      </w:r>
      <w:r w:rsidRPr="00CC08B2">
        <w:rPr>
          <w:color w:val="000000"/>
          <w:spacing w:val="1"/>
          <w:sz w:val="28"/>
          <w:szCs w:val="28"/>
        </w:rPr>
        <w:softHyphen/>
      </w:r>
      <w:r w:rsidRPr="00CC08B2">
        <w:rPr>
          <w:color w:val="000000"/>
          <w:spacing w:val="-1"/>
          <w:sz w:val="28"/>
          <w:szCs w:val="28"/>
        </w:rPr>
        <w:t xml:space="preserve">гут быть рельсовыми и безрельсовыми (в виде дорог с </w:t>
      </w:r>
      <w:r w:rsidRPr="00CC08B2">
        <w:rPr>
          <w:color w:val="000000"/>
          <w:sz w:val="28"/>
          <w:szCs w:val="28"/>
        </w:rPr>
        <w:t>соответствующим покрытием).</w:t>
      </w:r>
    </w:p>
    <w:p w:rsidR="00D8523F" w:rsidRPr="00CC08B2" w:rsidRDefault="00D8523F" w:rsidP="00D8523F">
      <w:pPr>
        <w:shd w:val="clear" w:color="auto" w:fill="FFFFFF"/>
        <w:ind w:firstLine="709"/>
        <w:jc w:val="both"/>
        <w:rPr>
          <w:sz w:val="28"/>
          <w:szCs w:val="28"/>
        </w:rPr>
      </w:pPr>
      <w:r w:rsidRPr="00CC08B2">
        <w:rPr>
          <w:color w:val="000000"/>
          <w:sz w:val="28"/>
          <w:szCs w:val="28"/>
        </w:rPr>
        <w:t>К устройству рельсовых дорог предъявляют ряд тре</w:t>
      </w:r>
      <w:r w:rsidRPr="00CC08B2">
        <w:rPr>
          <w:color w:val="000000"/>
          <w:sz w:val="28"/>
          <w:szCs w:val="28"/>
        </w:rPr>
        <w:softHyphen/>
        <w:t>бований пожарной безопасности:</w:t>
      </w:r>
    </w:p>
    <w:p w:rsidR="00D8523F" w:rsidRPr="00CC08B2" w:rsidRDefault="00D8523F" w:rsidP="00D8523F">
      <w:pPr>
        <w:shd w:val="clear" w:color="auto" w:fill="FFFFFF"/>
        <w:ind w:firstLine="709"/>
        <w:jc w:val="both"/>
        <w:rPr>
          <w:sz w:val="28"/>
          <w:szCs w:val="28"/>
        </w:rPr>
      </w:pPr>
      <w:r w:rsidRPr="00CC08B2">
        <w:rPr>
          <w:color w:val="000000"/>
          <w:spacing w:val="1"/>
          <w:sz w:val="28"/>
          <w:szCs w:val="28"/>
        </w:rPr>
        <w:t xml:space="preserve">допустимость   въезда    составов в производственные </w:t>
      </w:r>
      <w:r w:rsidRPr="00CC08B2">
        <w:rPr>
          <w:color w:val="000000"/>
          <w:spacing w:val="2"/>
          <w:sz w:val="28"/>
          <w:szCs w:val="28"/>
        </w:rPr>
        <w:t>здания;</w:t>
      </w:r>
    </w:p>
    <w:p w:rsidR="00D8523F" w:rsidRPr="00CC08B2" w:rsidRDefault="00D8523F" w:rsidP="00D8523F">
      <w:pPr>
        <w:shd w:val="clear" w:color="auto" w:fill="FFFFFF"/>
        <w:ind w:firstLine="709"/>
        <w:jc w:val="both"/>
        <w:rPr>
          <w:sz w:val="28"/>
          <w:szCs w:val="28"/>
        </w:rPr>
      </w:pPr>
      <w:r w:rsidRPr="00CC08B2">
        <w:rPr>
          <w:color w:val="000000"/>
          <w:spacing w:val="4"/>
          <w:sz w:val="28"/>
          <w:szCs w:val="28"/>
        </w:rPr>
        <w:t>расстояние от рельсовых путей до строений;</w:t>
      </w:r>
    </w:p>
    <w:p w:rsidR="00D8523F" w:rsidRPr="00CC08B2" w:rsidRDefault="00D8523F" w:rsidP="00D8523F">
      <w:pPr>
        <w:shd w:val="clear" w:color="auto" w:fill="FFFFFF"/>
        <w:ind w:firstLine="709"/>
        <w:jc w:val="both"/>
        <w:rPr>
          <w:sz w:val="28"/>
          <w:szCs w:val="28"/>
        </w:rPr>
      </w:pPr>
      <w:r w:rsidRPr="00CC08B2">
        <w:rPr>
          <w:color w:val="000000"/>
          <w:spacing w:val="3"/>
          <w:sz w:val="28"/>
          <w:szCs w:val="28"/>
        </w:rPr>
        <w:t>допустимость пересечения железнодорожными сетя</w:t>
      </w:r>
      <w:r w:rsidRPr="00CC08B2">
        <w:rPr>
          <w:color w:val="000000"/>
          <w:spacing w:val="3"/>
          <w:sz w:val="28"/>
          <w:szCs w:val="28"/>
        </w:rPr>
        <w:softHyphen/>
      </w:r>
      <w:r w:rsidRPr="00CC08B2">
        <w:rPr>
          <w:color w:val="000000"/>
          <w:spacing w:val="-1"/>
          <w:sz w:val="28"/>
          <w:szCs w:val="28"/>
        </w:rPr>
        <w:t xml:space="preserve">ми автомобильных </w:t>
      </w:r>
      <w:r>
        <w:rPr>
          <w:color w:val="000000"/>
          <w:spacing w:val="-1"/>
          <w:sz w:val="28"/>
          <w:szCs w:val="28"/>
        </w:rPr>
        <w:t xml:space="preserve">  </w:t>
      </w:r>
      <w:r w:rsidRPr="00CC08B2">
        <w:rPr>
          <w:color w:val="000000"/>
          <w:spacing w:val="-1"/>
          <w:sz w:val="28"/>
          <w:szCs w:val="28"/>
        </w:rPr>
        <w:t>дорог.</w:t>
      </w:r>
    </w:p>
    <w:p w:rsidR="00D8523F" w:rsidRPr="00CC08B2" w:rsidRDefault="00D8523F" w:rsidP="00D8523F">
      <w:pPr>
        <w:shd w:val="clear" w:color="auto" w:fill="FFFFFF"/>
        <w:ind w:firstLine="709"/>
        <w:jc w:val="both"/>
        <w:rPr>
          <w:sz w:val="28"/>
          <w:szCs w:val="28"/>
        </w:rPr>
      </w:pPr>
      <w:r w:rsidRPr="00CC08B2">
        <w:rPr>
          <w:color w:val="000000"/>
          <w:spacing w:val="2"/>
          <w:sz w:val="28"/>
          <w:szCs w:val="28"/>
        </w:rPr>
        <w:t xml:space="preserve">Ввод тягового    состава в производственные   здания </w:t>
      </w:r>
      <w:r w:rsidRPr="00CC08B2">
        <w:rPr>
          <w:sz w:val="28"/>
          <w:szCs w:val="28"/>
        </w:rPr>
        <w:t>представляет из</w:t>
      </w:r>
      <w:r>
        <w:rPr>
          <w:sz w:val="28"/>
          <w:szCs w:val="28"/>
        </w:rPr>
        <w:t>вестную пожарную опасность, так</w:t>
      </w:r>
      <w:r w:rsidRPr="00CC08B2">
        <w:rPr>
          <w:sz w:val="28"/>
          <w:szCs w:val="28"/>
        </w:rPr>
        <w:t xml:space="preserve"> как может возникнуть пожар от вылета искр. Поэтому же</w:t>
      </w:r>
      <w:r w:rsidRPr="00CC08B2">
        <w:rPr>
          <w:sz w:val="28"/>
          <w:szCs w:val="28"/>
        </w:rPr>
        <w:softHyphen/>
        <w:t>лезнодорожные вводы допускается устраивать во все производственные помещения независимо от категорий размещаемых в них производств при известных ограни</w:t>
      </w:r>
      <w:r w:rsidRPr="00CC08B2">
        <w:rPr>
          <w:sz w:val="28"/>
          <w:szCs w:val="28"/>
        </w:rPr>
        <w:softHyphen/>
        <w:t>чениях. Ограничения эти заключаются в том, что въезд тепловозов и электровозов в помещения с пр</w:t>
      </w:r>
      <w:r>
        <w:rPr>
          <w:sz w:val="28"/>
          <w:szCs w:val="28"/>
        </w:rPr>
        <w:t>оизводства</w:t>
      </w:r>
      <w:r>
        <w:rPr>
          <w:sz w:val="28"/>
          <w:szCs w:val="28"/>
        </w:rPr>
        <w:softHyphen/>
        <w:t xml:space="preserve">ми категорий А, Б </w:t>
      </w:r>
      <w:r w:rsidRPr="00CC08B2">
        <w:rPr>
          <w:sz w:val="28"/>
          <w:szCs w:val="28"/>
        </w:rPr>
        <w:t xml:space="preserve"> не допускается.</w:t>
      </w:r>
    </w:p>
    <w:p w:rsidR="00D8523F" w:rsidRPr="00CC08B2" w:rsidRDefault="00D8523F" w:rsidP="00D8523F">
      <w:pPr>
        <w:ind w:firstLine="709"/>
        <w:jc w:val="both"/>
        <w:rPr>
          <w:sz w:val="28"/>
          <w:szCs w:val="28"/>
        </w:rPr>
      </w:pPr>
      <w:r w:rsidRPr="00CC08B2">
        <w:rPr>
          <w:sz w:val="28"/>
          <w:szCs w:val="28"/>
        </w:rPr>
        <w:t>При пересечении железнодорожными путями подъез</w:t>
      </w:r>
      <w:r w:rsidRPr="00CC08B2">
        <w:rPr>
          <w:sz w:val="28"/>
          <w:szCs w:val="28"/>
        </w:rPr>
        <w:softHyphen/>
        <w:t>да к зданию (сооружению) или группе зданий (соору</w:t>
      </w:r>
      <w:r w:rsidRPr="00CC08B2">
        <w:rPr>
          <w:sz w:val="28"/>
          <w:szCs w:val="28"/>
        </w:rPr>
        <w:softHyphen/>
        <w:t>жений) предусматривают второй оборудованный пере</w:t>
      </w:r>
      <w:r w:rsidRPr="00CC08B2">
        <w:rPr>
          <w:sz w:val="28"/>
          <w:szCs w:val="28"/>
        </w:rPr>
        <w:softHyphen/>
        <w:t>езд, через железнодорожные пути на расстоянии не ме</w:t>
      </w:r>
      <w:r w:rsidRPr="00CC08B2">
        <w:rPr>
          <w:sz w:val="28"/>
          <w:szCs w:val="28"/>
        </w:rPr>
        <w:softHyphen/>
        <w:t>нее длины расчетного состава поезда от первого пе</w:t>
      </w:r>
      <w:r w:rsidRPr="00CC08B2">
        <w:rPr>
          <w:sz w:val="28"/>
          <w:szCs w:val="28"/>
        </w:rPr>
        <w:softHyphen/>
        <w:t>реезда.</w:t>
      </w:r>
    </w:p>
    <w:p w:rsidR="00D8523F" w:rsidRPr="00CC08B2" w:rsidRDefault="00D8523F" w:rsidP="00D8523F">
      <w:pPr>
        <w:ind w:firstLine="709"/>
        <w:jc w:val="both"/>
        <w:rPr>
          <w:sz w:val="28"/>
          <w:szCs w:val="28"/>
        </w:rPr>
      </w:pPr>
      <w:r w:rsidRPr="00CC08B2">
        <w:rPr>
          <w:sz w:val="28"/>
          <w:szCs w:val="28"/>
        </w:rPr>
        <w:t>В последние годы чрезвычайно повысилась роль без</w:t>
      </w:r>
      <w:r w:rsidRPr="00CC08B2">
        <w:rPr>
          <w:sz w:val="28"/>
          <w:szCs w:val="28"/>
        </w:rPr>
        <w:softHyphen/>
        <w:t>рельсового транспорта во внутризаводских, межцеховых и внутрицеховых перевозках. Широкое применение без</w:t>
      </w:r>
      <w:r w:rsidRPr="00CC08B2">
        <w:rPr>
          <w:sz w:val="28"/>
          <w:szCs w:val="28"/>
        </w:rPr>
        <w:softHyphen/>
        <w:t>рельсового транспорта потребовало повышения качест</w:t>
      </w:r>
      <w:r w:rsidRPr="00CC08B2">
        <w:rPr>
          <w:sz w:val="28"/>
          <w:szCs w:val="28"/>
        </w:rPr>
        <w:softHyphen/>
        <w:t xml:space="preserve">ва дорожного покрытия, устраиваемого на территории предприятий, </w:t>
      </w:r>
      <w:r w:rsidRPr="00CC08B2">
        <w:rPr>
          <w:sz w:val="28"/>
          <w:szCs w:val="28"/>
        </w:rPr>
        <w:lastRenderedPageBreak/>
        <w:t>так как недостаточно ровное и прочное по</w:t>
      </w:r>
      <w:r w:rsidRPr="00CC08B2">
        <w:rPr>
          <w:sz w:val="28"/>
          <w:szCs w:val="28"/>
        </w:rPr>
        <w:softHyphen/>
        <w:t>крытие дорог вызывает излишнюю затрату топлива и электроэнергии на перевозки и приводит к преждевре</w:t>
      </w:r>
      <w:r w:rsidRPr="00CC08B2">
        <w:rPr>
          <w:sz w:val="28"/>
          <w:szCs w:val="28"/>
        </w:rPr>
        <w:softHyphen/>
        <w:t>менному износу механизмов и шин. Кроме того, приме</w:t>
      </w:r>
      <w:r w:rsidRPr="00CC08B2">
        <w:rPr>
          <w:sz w:val="28"/>
          <w:szCs w:val="28"/>
        </w:rPr>
        <w:softHyphen/>
        <w:t>нение на территории предприятия усовершенствованных дорожных покрытий</w:t>
      </w:r>
      <w:r>
        <w:rPr>
          <w:sz w:val="28"/>
          <w:szCs w:val="28"/>
        </w:rPr>
        <w:t xml:space="preserve"> связано также с уменьшением пы</w:t>
      </w:r>
      <w:r w:rsidRPr="00CC08B2">
        <w:rPr>
          <w:sz w:val="28"/>
          <w:szCs w:val="28"/>
        </w:rPr>
        <w:t>леобразования и повышением общего благоустройства заводского двора.</w:t>
      </w:r>
    </w:p>
    <w:p w:rsidR="00D8523F" w:rsidRPr="00CC08B2" w:rsidRDefault="00D8523F" w:rsidP="00D8523F">
      <w:pPr>
        <w:ind w:firstLine="709"/>
        <w:jc w:val="both"/>
        <w:rPr>
          <w:sz w:val="28"/>
          <w:szCs w:val="28"/>
        </w:rPr>
      </w:pPr>
      <w:r w:rsidRPr="00CC08B2">
        <w:rPr>
          <w:sz w:val="28"/>
          <w:szCs w:val="28"/>
        </w:rPr>
        <w:t>Въезды на территорию предприятия устраивают с та</w:t>
      </w:r>
      <w:r w:rsidRPr="00CC08B2">
        <w:rPr>
          <w:sz w:val="28"/>
          <w:szCs w:val="28"/>
        </w:rPr>
        <w:softHyphen/>
        <w:t>ким расчетом, чтобы они были связаны с городскими магистралями и чтобы обеспечивалось беспрепятствен</w:t>
      </w:r>
      <w:r w:rsidRPr="00CC08B2">
        <w:rPr>
          <w:sz w:val="28"/>
          <w:szCs w:val="28"/>
        </w:rPr>
        <w:softHyphen/>
        <w:t>ное попадание на объект в случае загромождения или выхода из строя одного из въездов. Учитывая изложен</w:t>
      </w:r>
      <w:r w:rsidRPr="00CC08B2">
        <w:rPr>
          <w:sz w:val="28"/>
          <w:szCs w:val="28"/>
        </w:rPr>
        <w:softHyphen/>
        <w:t>ное, территория предприятия одной из своих границ дол</w:t>
      </w:r>
      <w:r w:rsidRPr="00CC08B2">
        <w:rPr>
          <w:sz w:val="28"/>
          <w:szCs w:val="28"/>
        </w:rPr>
        <w:softHyphen/>
        <w:t>жна примыкать к улице или дороге общего пользования или же сообщатьс</w:t>
      </w:r>
      <w:r>
        <w:rPr>
          <w:sz w:val="28"/>
          <w:szCs w:val="28"/>
        </w:rPr>
        <w:t>я с ними проездами.  Т</w:t>
      </w:r>
      <w:r w:rsidRPr="00CC08B2">
        <w:rPr>
          <w:sz w:val="28"/>
          <w:szCs w:val="28"/>
        </w:rPr>
        <w:t>ерритори</w:t>
      </w:r>
      <w:r>
        <w:rPr>
          <w:sz w:val="28"/>
          <w:szCs w:val="28"/>
        </w:rPr>
        <w:t>и предприятий</w:t>
      </w:r>
      <w:r w:rsidRPr="00CC08B2">
        <w:rPr>
          <w:sz w:val="28"/>
          <w:szCs w:val="28"/>
        </w:rPr>
        <w:t xml:space="preserve"> должны иметь не менее двух въездов, расположенных на разных сторонах площадки. На стороне площадки, примыкающей к ули</w:t>
      </w:r>
      <w:r w:rsidRPr="00CC08B2">
        <w:rPr>
          <w:sz w:val="28"/>
          <w:szCs w:val="28"/>
        </w:rPr>
        <w:softHyphen/>
        <w:t>це или дороге общего пользования протяженностью бо</w:t>
      </w:r>
      <w:r w:rsidRPr="00CC08B2">
        <w:rPr>
          <w:sz w:val="28"/>
          <w:szCs w:val="28"/>
        </w:rPr>
        <w:softHyphen/>
        <w:t xml:space="preserve">лее </w:t>
      </w:r>
      <w:smartTag w:uri="urn:schemas-microsoft-com:office:smarttags" w:element="metricconverter">
        <w:smartTagPr>
          <w:attr w:name="ProductID" w:val="1000 м"/>
        </w:smartTagPr>
        <w:r w:rsidRPr="00CC08B2">
          <w:rPr>
            <w:sz w:val="28"/>
            <w:szCs w:val="28"/>
          </w:rPr>
          <w:t>1000 м</w:t>
        </w:r>
      </w:smartTag>
      <w:r w:rsidRPr="00CC08B2">
        <w:rPr>
          <w:sz w:val="28"/>
          <w:szCs w:val="28"/>
        </w:rPr>
        <w:t xml:space="preserve">, должно быть устроено не менее двух въездов на предприятие. Расстояние между въездами не должно превышать </w:t>
      </w:r>
      <w:smartTag w:uri="urn:schemas-microsoft-com:office:smarttags" w:element="metricconverter">
        <w:smartTagPr>
          <w:attr w:name="ProductID" w:val="1500 м"/>
        </w:smartTagPr>
        <w:r w:rsidRPr="00CC08B2">
          <w:rPr>
            <w:sz w:val="28"/>
            <w:szCs w:val="28"/>
          </w:rPr>
          <w:t>1500 м</w:t>
        </w:r>
      </w:smartTag>
      <w:r w:rsidRPr="00CC08B2">
        <w:rPr>
          <w:sz w:val="28"/>
          <w:szCs w:val="28"/>
        </w:rPr>
        <w:t>.</w:t>
      </w:r>
    </w:p>
    <w:p w:rsidR="00D8523F" w:rsidRPr="00CC08B2" w:rsidRDefault="00D8523F" w:rsidP="00D8523F">
      <w:pPr>
        <w:ind w:firstLine="709"/>
        <w:jc w:val="both"/>
        <w:rPr>
          <w:sz w:val="28"/>
          <w:szCs w:val="28"/>
        </w:rPr>
      </w:pPr>
      <w:r w:rsidRPr="00CC08B2">
        <w:rPr>
          <w:sz w:val="28"/>
          <w:szCs w:val="28"/>
        </w:rPr>
        <w:t xml:space="preserve">Ширину ворот автомобильных въездов на площадку предприятия принимают по наибольшей ширине автомобилей плюс </w:t>
      </w:r>
      <w:smartTag w:uri="urn:schemas-microsoft-com:office:smarttags" w:element="metricconverter">
        <w:smartTagPr>
          <w:attr w:name="ProductID" w:val="1,5 м"/>
        </w:smartTagPr>
        <w:r w:rsidRPr="00CC08B2">
          <w:rPr>
            <w:sz w:val="28"/>
            <w:szCs w:val="28"/>
          </w:rPr>
          <w:t>1,5 м</w:t>
        </w:r>
      </w:smartTag>
      <w:r w:rsidRPr="00CC08B2">
        <w:rPr>
          <w:sz w:val="28"/>
          <w:szCs w:val="28"/>
        </w:rPr>
        <w:t xml:space="preserve">, но не менее </w:t>
      </w:r>
      <w:smartTag w:uri="urn:schemas-microsoft-com:office:smarttags" w:element="metricconverter">
        <w:smartTagPr>
          <w:attr w:name="ProductID" w:val="4,5 м"/>
        </w:smartTagPr>
        <w:r w:rsidRPr="00CC08B2">
          <w:rPr>
            <w:sz w:val="28"/>
            <w:szCs w:val="28"/>
          </w:rPr>
          <w:t>4,5 м</w:t>
        </w:r>
      </w:smartTag>
      <w:r w:rsidRPr="00CC08B2">
        <w:rPr>
          <w:sz w:val="28"/>
          <w:szCs w:val="28"/>
        </w:rPr>
        <w:t xml:space="preserve">, а ширину ворот для железнодорожных въездов — не менее </w:t>
      </w:r>
      <w:smartTag w:uri="urn:schemas-microsoft-com:office:smarttags" w:element="metricconverter">
        <w:smartTagPr>
          <w:attr w:name="ProductID" w:val="4,9 м"/>
        </w:smartTagPr>
        <w:r w:rsidRPr="00CC08B2">
          <w:rPr>
            <w:sz w:val="28"/>
            <w:szCs w:val="28"/>
          </w:rPr>
          <w:t>4,9 м</w:t>
        </w:r>
      </w:smartTag>
      <w:r w:rsidRPr="00CC08B2">
        <w:rPr>
          <w:sz w:val="28"/>
          <w:szCs w:val="28"/>
        </w:rPr>
        <w:t>.</w:t>
      </w:r>
    </w:p>
    <w:p w:rsidR="00D8523F" w:rsidRPr="00CC08B2" w:rsidRDefault="00D8523F" w:rsidP="00D8523F">
      <w:pPr>
        <w:ind w:firstLine="709"/>
        <w:jc w:val="both"/>
        <w:rPr>
          <w:sz w:val="28"/>
          <w:szCs w:val="28"/>
        </w:rPr>
      </w:pPr>
      <w:r w:rsidRPr="00CC08B2">
        <w:rPr>
          <w:sz w:val="28"/>
          <w:szCs w:val="28"/>
        </w:rPr>
        <w:t>Автомобильные дороги на территории предприятия устраивают тупиковой, кольцевой и смешанной систем. При смешанной системе предусматривают не менее од</w:t>
      </w:r>
      <w:r w:rsidRPr="00CC08B2">
        <w:rPr>
          <w:sz w:val="28"/>
          <w:szCs w:val="28"/>
        </w:rPr>
        <w:softHyphen/>
        <w:t>ного кольца, охватывающего основную часть застроен</w:t>
      </w:r>
      <w:r w:rsidRPr="00CC08B2">
        <w:rPr>
          <w:sz w:val="28"/>
          <w:szCs w:val="28"/>
        </w:rPr>
        <w:softHyphen/>
        <w:t>ной территории. При тупиковой системе для разворота автомобилей предусматривают петлевые объезды или площадки размером не менее 12X12 м. Такие же требо</w:t>
      </w:r>
      <w:r w:rsidRPr="00CC08B2">
        <w:rPr>
          <w:sz w:val="28"/>
          <w:szCs w:val="28"/>
        </w:rPr>
        <w:softHyphen/>
        <w:t xml:space="preserve">вания предъявляют </w:t>
      </w:r>
      <w:r>
        <w:rPr>
          <w:sz w:val="28"/>
          <w:szCs w:val="28"/>
        </w:rPr>
        <w:t xml:space="preserve">к подъездам к пожарным водоемам, причем расстояние до пожарного водоема от проезда, на котором может быть установлен пожарный автомобиль, не должно быть более </w:t>
      </w:r>
      <w:smartTag w:uri="urn:schemas-microsoft-com:office:smarttags" w:element="metricconverter">
        <w:smartTagPr>
          <w:attr w:name="ProductID" w:val="4 метров"/>
        </w:smartTagPr>
        <w:r>
          <w:rPr>
            <w:sz w:val="28"/>
            <w:szCs w:val="28"/>
          </w:rPr>
          <w:t>4 метров</w:t>
        </w:r>
      </w:smartTag>
      <w:r>
        <w:rPr>
          <w:sz w:val="28"/>
          <w:szCs w:val="28"/>
        </w:rPr>
        <w:t>.</w:t>
      </w:r>
    </w:p>
    <w:p w:rsidR="00D8523F" w:rsidRPr="00CC08B2" w:rsidRDefault="00D8523F" w:rsidP="00D8523F">
      <w:pPr>
        <w:ind w:firstLine="709"/>
        <w:jc w:val="both"/>
        <w:rPr>
          <w:sz w:val="28"/>
          <w:szCs w:val="28"/>
        </w:rPr>
      </w:pPr>
      <w:r w:rsidRPr="00CC08B2">
        <w:rPr>
          <w:sz w:val="28"/>
          <w:szCs w:val="28"/>
        </w:rPr>
        <w:t>Небольшие здания и сооружения должны иметь подъ</w:t>
      </w:r>
      <w:r w:rsidRPr="00CC08B2">
        <w:rPr>
          <w:sz w:val="28"/>
          <w:szCs w:val="28"/>
        </w:rPr>
        <w:softHyphen/>
        <w:t>езды (дороги) для пожарных автомобилей с одной сто</w:t>
      </w:r>
      <w:r w:rsidRPr="00CC08B2">
        <w:rPr>
          <w:sz w:val="28"/>
          <w:szCs w:val="28"/>
        </w:rPr>
        <w:softHyphen/>
        <w:t>роны при ширине здания до 18</w:t>
      </w:r>
      <w:r>
        <w:rPr>
          <w:sz w:val="28"/>
          <w:szCs w:val="28"/>
        </w:rPr>
        <w:t>,</w:t>
      </w:r>
      <w:r w:rsidRPr="00CC08B2">
        <w:rPr>
          <w:sz w:val="28"/>
          <w:szCs w:val="28"/>
        </w:rPr>
        <w:t xml:space="preserve"> и с двух сторон при шири</w:t>
      </w:r>
      <w:r w:rsidRPr="00CC08B2">
        <w:rPr>
          <w:sz w:val="28"/>
          <w:szCs w:val="28"/>
        </w:rPr>
        <w:softHyphen/>
        <w:t xml:space="preserve">не здания более </w:t>
      </w:r>
      <w:smartTag w:uri="urn:schemas-microsoft-com:office:smarttags" w:element="metricconverter">
        <w:smartTagPr>
          <w:attr w:name="ProductID" w:val="18 м"/>
        </w:smartTagPr>
        <w:r w:rsidRPr="00CC08B2">
          <w:rPr>
            <w:sz w:val="28"/>
            <w:szCs w:val="28"/>
          </w:rPr>
          <w:t>18 м</w:t>
        </w:r>
      </w:smartTag>
      <w:r>
        <w:rPr>
          <w:sz w:val="28"/>
          <w:szCs w:val="28"/>
        </w:rPr>
        <w:t>. В</w:t>
      </w:r>
      <w:r w:rsidRPr="00CC08B2">
        <w:rPr>
          <w:sz w:val="28"/>
          <w:szCs w:val="28"/>
        </w:rPr>
        <w:t>место дорог допускается подъ</w:t>
      </w:r>
      <w:r w:rsidRPr="00CC08B2">
        <w:rPr>
          <w:sz w:val="28"/>
          <w:szCs w:val="28"/>
        </w:rPr>
        <w:softHyphen/>
        <w:t xml:space="preserve">езд по свободно спланированной территории шириной не менее </w:t>
      </w:r>
      <w:smartTag w:uri="urn:schemas-microsoft-com:office:smarttags" w:element="metricconverter">
        <w:smartTagPr>
          <w:attr w:name="ProductID" w:val="3,5 м"/>
        </w:smartTagPr>
        <w:r w:rsidRPr="00CC08B2">
          <w:rPr>
            <w:sz w:val="28"/>
            <w:szCs w:val="28"/>
          </w:rPr>
          <w:t>3,5 м</w:t>
        </w:r>
      </w:smartTag>
      <w:r w:rsidRPr="00CC08B2">
        <w:rPr>
          <w:sz w:val="28"/>
          <w:szCs w:val="28"/>
        </w:rPr>
        <w:t>. К крупны</w:t>
      </w:r>
      <w:r>
        <w:rPr>
          <w:sz w:val="28"/>
          <w:szCs w:val="28"/>
        </w:rPr>
        <w:t>м зданиям, имеющим площадь за</w:t>
      </w:r>
      <w:r w:rsidRPr="00CC08B2">
        <w:rPr>
          <w:sz w:val="28"/>
          <w:szCs w:val="28"/>
        </w:rPr>
        <w:t xml:space="preserve">стройки более </w:t>
      </w:r>
      <w:smartTag w:uri="urn:schemas-microsoft-com:office:smarttags" w:element="metricconverter">
        <w:smartTagPr>
          <w:attr w:name="ProductID" w:val="10 га"/>
        </w:smartTagPr>
        <w:r w:rsidRPr="00CC08B2">
          <w:rPr>
            <w:sz w:val="28"/>
            <w:szCs w:val="28"/>
          </w:rPr>
          <w:t>10 га</w:t>
        </w:r>
      </w:smartTag>
      <w:r w:rsidRPr="00CC08B2">
        <w:rPr>
          <w:sz w:val="28"/>
          <w:szCs w:val="28"/>
        </w:rPr>
        <w:t xml:space="preserve"> или шириной более </w:t>
      </w:r>
      <w:smartTag w:uri="urn:schemas-microsoft-com:office:smarttags" w:element="metricconverter">
        <w:smartTagPr>
          <w:attr w:name="ProductID" w:val="100 м"/>
        </w:smartTagPr>
        <w:r w:rsidRPr="00CC08B2">
          <w:rPr>
            <w:sz w:val="28"/>
            <w:szCs w:val="28"/>
          </w:rPr>
          <w:t>100 м</w:t>
        </w:r>
      </w:smartTag>
      <w:r w:rsidRPr="00CC08B2">
        <w:rPr>
          <w:sz w:val="28"/>
          <w:szCs w:val="28"/>
        </w:rPr>
        <w:t>, подъезд пожарных автомобилей должен быть обеспечен со всех сторон.</w:t>
      </w:r>
    </w:p>
    <w:p w:rsidR="00D8523F" w:rsidRDefault="00D8523F" w:rsidP="00D8523F">
      <w:pPr>
        <w:jc w:val="both"/>
        <w:rPr>
          <w:sz w:val="28"/>
          <w:szCs w:val="28"/>
        </w:rPr>
      </w:pPr>
    </w:p>
    <w:p w:rsidR="00D8523F" w:rsidRDefault="00D8523F" w:rsidP="00D8523F">
      <w:pPr>
        <w:tabs>
          <w:tab w:val="left" w:pos="0"/>
        </w:tabs>
        <w:jc w:val="center"/>
        <w:rPr>
          <w:b/>
          <w:sz w:val="28"/>
          <w:szCs w:val="28"/>
        </w:rPr>
      </w:pPr>
      <w:r>
        <w:rPr>
          <w:b/>
          <w:sz w:val="28"/>
          <w:szCs w:val="28"/>
        </w:rPr>
        <w:t xml:space="preserve">15.3 Общие требования к безопасности зданий  </w:t>
      </w:r>
    </w:p>
    <w:p w:rsidR="00D8523F" w:rsidRPr="000F3D50" w:rsidRDefault="00D8523F" w:rsidP="00D8523F">
      <w:pPr>
        <w:tabs>
          <w:tab w:val="left" w:pos="0"/>
        </w:tabs>
        <w:jc w:val="center"/>
        <w:rPr>
          <w:sz w:val="28"/>
          <w:szCs w:val="28"/>
        </w:rPr>
      </w:pPr>
    </w:p>
    <w:p w:rsidR="00D8523F" w:rsidRDefault="00D8523F" w:rsidP="00D8523F">
      <w:pPr>
        <w:tabs>
          <w:tab w:val="left" w:pos="0"/>
        </w:tabs>
        <w:jc w:val="both"/>
        <w:rPr>
          <w:sz w:val="28"/>
          <w:szCs w:val="28"/>
        </w:rPr>
      </w:pPr>
      <w:r>
        <w:rPr>
          <w:sz w:val="28"/>
          <w:szCs w:val="28"/>
        </w:rPr>
        <w:tab/>
        <w:t>15.3.1 В зданиях должны быть предусмотрены конструктивные, объемно-планировочные и инженерно- технические решения, обеспечивающие в случае пожара:</w:t>
      </w:r>
    </w:p>
    <w:p w:rsidR="00D8523F" w:rsidRDefault="00D8523F" w:rsidP="00D8523F">
      <w:pPr>
        <w:tabs>
          <w:tab w:val="left" w:pos="0"/>
        </w:tabs>
        <w:jc w:val="both"/>
        <w:rPr>
          <w:sz w:val="28"/>
          <w:szCs w:val="28"/>
        </w:rPr>
      </w:pPr>
      <w:r>
        <w:rPr>
          <w:sz w:val="28"/>
          <w:szCs w:val="28"/>
          <w:lang w:val="kk-KZ"/>
        </w:rPr>
        <w:t xml:space="preserve">        </w:t>
      </w:r>
      <w:r>
        <w:rPr>
          <w:sz w:val="28"/>
          <w:szCs w:val="28"/>
        </w:rPr>
        <w:t>- возможность эвакуации людей, независимо от их возраста и физического состояния, наружу на прилегающую к зданию территорию до наступления угрозы их жизни и здоровью вследствие воздействия опасных факторов    пожара ;</w:t>
      </w:r>
    </w:p>
    <w:p w:rsidR="00D8523F" w:rsidRDefault="00D8523F" w:rsidP="00D8523F">
      <w:pPr>
        <w:tabs>
          <w:tab w:val="left" w:pos="0"/>
        </w:tabs>
        <w:ind w:left="540" w:hanging="540"/>
        <w:jc w:val="both"/>
        <w:rPr>
          <w:sz w:val="28"/>
          <w:szCs w:val="28"/>
        </w:rPr>
      </w:pPr>
      <w:r>
        <w:rPr>
          <w:sz w:val="28"/>
          <w:szCs w:val="28"/>
          <w:lang w:val="kk-KZ"/>
        </w:rPr>
        <w:t xml:space="preserve">        </w:t>
      </w:r>
      <w:r>
        <w:rPr>
          <w:sz w:val="28"/>
          <w:szCs w:val="28"/>
        </w:rPr>
        <w:t>- возможность спасения людей ;</w:t>
      </w:r>
    </w:p>
    <w:p w:rsidR="00D8523F" w:rsidRDefault="00D8523F" w:rsidP="00D8523F">
      <w:pPr>
        <w:tabs>
          <w:tab w:val="left" w:pos="0"/>
        </w:tabs>
        <w:jc w:val="both"/>
        <w:rPr>
          <w:sz w:val="28"/>
          <w:szCs w:val="28"/>
        </w:rPr>
      </w:pPr>
      <w:r>
        <w:rPr>
          <w:sz w:val="28"/>
          <w:szCs w:val="28"/>
          <w:lang w:val="kk-KZ"/>
        </w:rPr>
        <w:lastRenderedPageBreak/>
        <w:t xml:space="preserve">        </w:t>
      </w:r>
      <w:r>
        <w:rPr>
          <w:sz w:val="28"/>
          <w:szCs w:val="28"/>
        </w:rPr>
        <w:t>- возможность доступа личного состава пожарных подразделений и подачи средств пожаротушения к очагу пожара, а также проведения мероприятий по спасению людей и материальных ценностей;</w:t>
      </w:r>
    </w:p>
    <w:p w:rsidR="00D8523F" w:rsidRDefault="00D8523F" w:rsidP="00D8523F">
      <w:pPr>
        <w:tabs>
          <w:tab w:val="left" w:pos="0"/>
        </w:tabs>
        <w:jc w:val="both"/>
        <w:rPr>
          <w:sz w:val="28"/>
          <w:szCs w:val="28"/>
        </w:rPr>
      </w:pPr>
      <w:r>
        <w:rPr>
          <w:sz w:val="28"/>
          <w:szCs w:val="28"/>
          <w:lang w:val="kk-KZ"/>
        </w:rPr>
        <w:t xml:space="preserve">        </w:t>
      </w:r>
      <w:r>
        <w:rPr>
          <w:sz w:val="28"/>
          <w:szCs w:val="28"/>
        </w:rPr>
        <w:t>- нераспространение пожара  на рядом расположенные здания;</w:t>
      </w:r>
    </w:p>
    <w:p w:rsidR="00D8523F" w:rsidRDefault="00D8523F" w:rsidP="00D8523F">
      <w:pPr>
        <w:tabs>
          <w:tab w:val="left" w:pos="0"/>
        </w:tabs>
        <w:jc w:val="both"/>
        <w:rPr>
          <w:sz w:val="28"/>
          <w:szCs w:val="28"/>
        </w:rPr>
      </w:pPr>
      <w:r>
        <w:rPr>
          <w:sz w:val="28"/>
          <w:szCs w:val="28"/>
          <w:lang w:val="kk-KZ"/>
        </w:rPr>
        <w:t xml:space="preserve">        </w:t>
      </w:r>
      <w:r>
        <w:rPr>
          <w:sz w:val="28"/>
          <w:szCs w:val="28"/>
        </w:rPr>
        <w:t>- ограничение прямого и косвенного материального ущерба и расходов на противопожарные мероприятия.</w:t>
      </w:r>
    </w:p>
    <w:p w:rsidR="00D8523F" w:rsidRDefault="00D8523F" w:rsidP="00D8523F">
      <w:pPr>
        <w:tabs>
          <w:tab w:val="left" w:pos="0"/>
        </w:tabs>
        <w:jc w:val="both"/>
        <w:rPr>
          <w:sz w:val="28"/>
          <w:szCs w:val="28"/>
        </w:rPr>
      </w:pPr>
      <w:r>
        <w:rPr>
          <w:sz w:val="28"/>
          <w:szCs w:val="28"/>
        </w:rPr>
        <w:tab/>
        <w:t>15.3.2 В  процессе строительства необходимо обеспечить :</w:t>
      </w:r>
    </w:p>
    <w:p w:rsidR="00D8523F" w:rsidRDefault="00D8523F" w:rsidP="00D8523F">
      <w:pPr>
        <w:tabs>
          <w:tab w:val="left" w:pos="0"/>
        </w:tabs>
        <w:jc w:val="both"/>
        <w:rPr>
          <w:sz w:val="28"/>
          <w:szCs w:val="28"/>
        </w:rPr>
      </w:pPr>
      <w:r>
        <w:rPr>
          <w:sz w:val="28"/>
          <w:szCs w:val="28"/>
          <w:lang w:val="kk-KZ"/>
        </w:rPr>
        <w:t xml:space="preserve">        - </w:t>
      </w:r>
      <w:r>
        <w:rPr>
          <w:sz w:val="28"/>
          <w:szCs w:val="28"/>
        </w:rPr>
        <w:t>приоритетное выполнение противопожарных мероприятий, предусмотренных проектом , разработанным в соответствии с нормами и утвержденным в установленном порядке;</w:t>
      </w:r>
    </w:p>
    <w:p w:rsidR="00D8523F" w:rsidRDefault="00D8523F" w:rsidP="00D8523F">
      <w:pPr>
        <w:tabs>
          <w:tab w:val="left" w:pos="0"/>
        </w:tabs>
        <w:jc w:val="both"/>
        <w:rPr>
          <w:sz w:val="28"/>
          <w:szCs w:val="28"/>
        </w:rPr>
      </w:pPr>
      <w:r>
        <w:rPr>
          <w:sz w:val="28"/>
          <w:szCs w:val="28"/>
          <w:lang w:val="kk-KZ"/>
        </w:rPr>
        <w:t xml:space="preserve">        </w:t>
      </w:r>
      <w:r>
        <w:rPr>
          <w:sz w:val="28"/>
          <w:szCs w:val="28"/>
        </w:rPr>
        <w:t xml:space="preserve">- </w:t>
      </w:r>
      <w:r>
        <w:rPr>
          <w:sz w:val="28"/>
          <w:szCs w:val="28"/>
          <w:lang w:val="kk-KZ"/>
        </w:rPr>
        <w:t xml:space="preserve">  </w:t>
      </w:r>
      <w:r>
        <w:rPr>
          <w:sz w:val="28"/>
          <w:szCs w:val="28"/>
        </w:rPr>
        <w:t>соблюдение противопожарных правил, в соответствии с правилами пожарной безопасности и охрану от пожара строящегося и вспомогательных объектов, пожаробезопасное проведение строительных и монтажных работ;</w:t>
      </w:r>
    </w:p>
    <w:p w:rsidR="00D8523F" w:rsidRDefault="00D8523F" w:rsidP="00D8523F">
      <w:pPr>
        <w:tabs>
          <w:tab w:val="left" w:pos="0"/>
        </w:tabs>
        <w:jc w:val="both"/>
        <w:rPr>
          <w:sz w:val="28"/>
          <w:szCs w:val="28"/>
        </w:rPr>
      </w:pPr>
      <w:r>
        <w:rPr>
          <w:sz w:val="28"/>
          <w:szCs w:val="28"/>
          <w:lang w:val="kk-KZ"/>
        </w:rPr>
        <w:t xml:space="preserve">       </w:t>
      </w:r>
      <w:r>
        <w:rPr>
          <w:sz w:val="28"/>
          <w:szCs w:val="28"/>
        </w:rPr>
        <w:t>-</w:t>
      </w:r>
      <w:r>
        <w:rPr>
          <w:sz w:val="28"/>
          <w:szCs w:val="28"/>
          <w:lang w:val="kk-KZ"/>
        </w:rPr>
        <w:t xml:space="preserve">    </w:t>
      </w:r>
      <w:r>
        <w:rPr>
          <w:sz w:val="28"/>
          <w:szCs w:val="28"/>
        </w:rPr>
        <w:t>наличие и исправное содержание средств борьбы с пожаром;</w:t>
      </w:r>
    </w:p>
    <w:p w:rsidR="00D8523F" w:rsidRDefault="00D8523F" w:rsidP="00D8523F">
      <w:pPr>
        <w:tabs>
          <w:tab w:val="left" w:pos="0"/>
        </w:tabs>
        <w:jc w:val="both"/>
        <w:rPr>
          <w:sz w:val="28"/>
          <w:szCs w:val="28"/>
        </w:rPr>
      </w:pPr>
      <w:r>
        <w:rPr>
          <w:sz w:val="28"/>
          <w:szCs w:val="28"/>
          <w:lang w:val="kk-KZ"/>
        </w:rPr>
        <w:t xml:space="preserve">       </w:t>
      </w:r>
      <w:r>
        <w:rPr>
          <w:sz w:val="28"/>
          <w:szCs w:val="28"/>
        </w:rPr>
        <w:t>-</w:t>
      </w:r>
      <w:r>
        <w:rPr>
          <w:sz w:val="28"/>
          <w:szCs w:val="28"/>
          <w:lang w:val="kk-KZ"/>
        </w:rPr>
        <w:t xml:space="preserve">   </w:t>
      </w:r>
      <w:r>
        <w:rPr>
          <w:sz w:val="28"/>
          <w:szCs w:val="28"/>
        </w:rPr>
        <w:t xml:space="preserve">возможность безопасной эвакуации и спасения людей, а также защиты </w:t>
      </w:r>
      <w:r>
        <w:rPr>
          <w:sz w:val="28"/>
          <w:szCs w:val="28"/>
          <w:lang w:val="kk-KZ"/>
        </w:rPr>
        <w:t xml:space="preserve">        </w:t>
      </w:r>
      <w:r>
        <w:rPr>
          <w:sz w:val="28"/>
          <w:szCs w:val="28"/>
        </w:rPr>
        <w:t>материальных ценностей при пожаре в строящемся объекте и на</w:t>
      </w:r>
      <w:r>
        <w:rPr>
          <w:sz w:val="28"/>
          <w:szCs w:val="28"/>
          <w:lang w:val="kk-KZ"/>
        </w:rPr>
        <w:t xml:space="preserve"> </w:t>
      </w:r>
      <w:r>
        <w:rPr>
          <w:sz w:val="28"/>
          <w:szCs w:val="28"/>
        </w:rPr>
        <w:t>строительной площадке.</w:t>
      </w:r>
    </w:p>
    <w:p w:rsidR="00D8523F" w:rsidRDefault="00D8523F" w:rsidP="00D8523F">
      <w:pPr>
        <w:tabs>
          <w:tab w:val="left" w:pos="0"/>
        </w:tabs>
        <w:jc w:val="both"/>
        <w:rPr>
          <w:sz w:val="28"/>
          <w:szCs w:val="28"/>
        </w:rPr>
      </w:pPr>
      <w:r>
        <w:rPr>
          <w:sz w:val="28"/>
          <w:szCs w:val="28"/>
        </w:rPr>
        <w:tab/>
        <w:t>15.3.3 В процессе  эксплуатации следует:</w:t>
      </w:r>
    </w:p>
    <w:p w:rsidR="00D8523F" w:rsidRDefault="00D8523F" w:rsidP="00D8523F">
      <w:pPr>
        <w:tabs>
          <w:tab w:val="left" w:pos="0"/>
        </w:tabs>
        <w:jc w:val="both"/>
        <w:rPr>
          <w:sz w:val="28"/>
          <w:szCs w:val="28"/>
        </w:rPr>
      </w:pPr>
      <w:r>
        <w:rPr>
          <w:sz w:val="28"/>
          <w:szCs w:val="28"/>
        </w:rPr>
        <w:tab/>
        <w:t>- обеспечить содержание здания и работоспособность средств его противопожарной защиты в соответствии с требованиями проектной и технической документации на них;</w:t>
      </w:r>
    </w:p>
    <w:p w:rsidR="00D8523F" w:rsidRDefault="00D8523F" w:rsidP="00D8523F">
      <w:pPr>
        <w:tabs>
          <w:tab w:val="left" w:pos="0"/>
        </w:tabs>
        <w:jc w:val="both"/>
        <w:rPr>
          <w:sz w:val="28"/>
          <w:szCs w:val="28"/>
        </w:rPr>
      </w:pPr>
      <w:r>
        <w:rPr>
          <w:sz w:val="28"/>
          <w:szCs w:val="28"/>
        </w:rPr>
        <w:tab/>
        <w:t>-обеспечить выполнение правил пожарной безопасности, утвержденных в установленном порядке, в том числе ППБС (Правила пожарной безопасности при строительстве);</w:t>
      </w:r>
    </w:p>
    <w:p w:rsidR="00D8523F" w:rsidRDefault="00D8523F" w:rsidP="00D8523F">
      <w:pPr>
        <w:tabs>
          <w:tab w:val="left" w:pos="0"/>
        </w:tabs>
        <w:jc w:val="both"/>
        <w:rPr>
          <w:sz w:val="28"/>
          <w:szCs w:val="28"/>
        </w:rPr>
      </w:pPr>
      <w:r>
        <w:rPr>
          <w:sz w:val="28"/>
          <w:szCs w:val="28"/>
        </w:rPr>
        <w:tab/>
        <w:t>-не допускать изменений конструктивных, объемно-планировочных и инженерно-технических решений без проекта, разработанного в соответствии с действующими нормами и утвержденного в установленном порядке;</w:t>
      </w:r>
    </w:p>
    <w:p w:rsidR="00D8523F" w:rsidRDefault="00D8523F" w:rsidP="00D8523F">
      <w:pPr>
        <w:tabs>
          <w:tab w:val="left" w:pos="0"/>
        </w:tabs>
        <w:jc w:val="both"/>
        <w:rPr>
          <w:sz w:val="28"/>
          <w:szCs w:val="28"/>
        </w:rPr>
      </w:pPr>
      <w:r>
        <w:rPr>
          <w:sz w:val="28"/>
          <w:szCs w:val="28"/>
        </w:rPr>
        <w:tab/>
        <w:t xml:space="preserve">- обеспечить здание знаками пожарной и эвакуационной безопасности в соответствии с СТ РК ГОСТ Р 12.4.026 – 2002 «Цвета сигнальные и знаки безопасности». </w:t>
      </w:r>
    </w:p>
    <w:p w:rsidR="00D8523F" w:rsidRDefault="00D8523F" w:rsidP="00D8523F">
      <w:pPr>
        <w:tabs>
          <w:tab w:val="left" w:pos="0"/>
        </w:tabs>
        <w:jc w:val="both"/>
        <w:rPr>
          <w:sz w:val="28"/>
          <w:szCs w:val="28"/>
        </w:rPr>
      </w:pPr>
    </w:p>
    <w:p w:rsidR="00D8523F" w:rsidRDefault="00D8523F" w:rsidP="00D8523F">
      <w:pPr>
        <w:jc w:val="center"/>
        <w:rPr>
          <w:b/>
          <w:sz w:val="28"/>
          <w:szCs w:val="28"/>
        </w:rPr>
      </w:pPr>
      <w:r w:rsidRPr="00024E9C">
        <w:rPr>
          <w:b/>
          <w:sz w:val="28"/>
          <w:szCs w:val="28"/>
        </w:rPr>
        <w:t xml:space="preserve">15.4 </w:t>
      </w:r>
      <w:r>
        <w:rPr>
          <w:b/>
          <w:sz w:val="28"/>
          <w:szCs w:val="28"/>
        </w:rPr>
        <w:t>Понятия о планировочных и конструктивных схемах</w:t>
      </w:r>
      <w:r w:rsidRPr="00024E9C">
        <w:rPr>
          <w:b/>
          <w:sz w:val="28"/>
          <w:szCs w:val="28"/>
        </w:rPr>
        <w:t xml:space="preserve"> зданий</w:t>
      </w:r>
    </w:p>
    <w:p w:rsidR="00D8523F" w:rsidRDefault="00D8523F" w:rsidP="00D8523F">
      <w:pPr>
        <w:pStyle w:val="a3"/>
        <w:ind w:firstLine="567"/>
        <w:jc w:val="both"/>
        <w:rPr>
          <w:sz w:val="24"/>
        </w:rPr>
      </w:pPr>
    </w:p>
    <w:p w:rsidR="00D8523F" w:rsidRPr="00024E9C" w:rsidRDefault="00D8523F" w:rsidP="00D8523F">
      <w:pPr>
        <w:pStyle w:val="a3"/>
        <w:ind w:firstLine="567"/>
        <w:jc w:val="both"/>
        <w:rPr>
          <w:sz w:val="28"/>
          <w:szCs w:val="28"/>
        </w:rPr>
      </w:pPr>
      <w:r w:rsidRPr="00024E9C">
        <w:rPr>
          <w:sz w:val="28"/>
          <w:szCs w:val="28"/>
        </w:rPr>
        <w:t>15.4.1 Планировочные схемы жилых и общественных зданий и их внутреннее пространство прое</w:t>
      </w:r>
      <w:r w:rsidRPr="00024E9C">
        <w:rPr>
          <w:sz w:val="28"/>
          <w:szCs w:val="28"/>
        </w:rPr>
        <w:t>к</w:t>
      </w:r>
      <w:r w:rsidRPr="00024E9C">
        <w:rPr>
          <w:sz w:val="28"/>
          <w:szCs w:val="28"/>
        </w:rPr>
        <w:t>тируют по следующим конструкторско-планировочным схемам:</w:t>
      </w:r>
    </w:p>
    <w:p w:rsidR="00D8523F" w:rsidRPr="00024E9C" w:rsidRDefault="00D8523F" w:rsidP="00D8523F">
      <w:pPr>
        <w:pStyle w:val="a3"/>
        <w:ind w:firstLine="567"/>
        <w:jc w:val="both"/>
        <w:rPr>
          <w:sz w:val="28"/>
          <w:szCs w:val="28"/>
        </w:rPr>
      </w:pPr>
      <w:r>
        <w:rPr>
          <w:sz w:val="28"/>
          <w:szCs w:val="28"/>
        </w:rPr>
        <w:t>1)</w:t>
      </w:r>
      <w:r w:rsidRPr="00024E9C">
        <w:rPr>
          <w:sz w:val="28"/>
          <w:szCs w:val="28"/>
        </w:rPr>
        <w:t xml:space="preserve"> Коридорная схема (школа, гостиница, больница);</w:t>
      </w:r>
    </w:p>
    <w:p w:rsidR="00D8523F" w:rsidRPr="00024E9C" w:rsidRDefault="00D8523F" w:rsidP="00D8523F">
      <w:pPr>
        <w:pStyle w:val="a3"/>
        <w:ind w:firstLine="567"/>
        <w:jc w:val="both"/>
        <w:rPr>
          <w:sz w:val="28"/>
          <w:szCs w:val="28"/>
        </w:rPr>
      </w:pPr>
      <w:r>
        <w:rPr>
          <w:sz w:val="28"/>
          <w:szCs w:val="28"/>
        </w:rPr>
        <w:t>2)</w:t>
      </w:r>
      <w:r w:rsidRPr="00024E9C">
        <w:rPr>
          <w:sz w:val="28"/>
          <w:szCs w:val="28"/>
        </w:rPr>
        <w:t xml:space="preserve"> Анфиларная схема – помещение в помещении (музеи и магазины);</w:t>
      </w:r>
    </w:p>
    <w:p w:rsidR="00D8523F" w:rsidRPr="00024E9C" w:rsidRDefault="00D8523F" w:rsidP="00D8523F">
      <w:pPr>
        <w:pStyle w:val="a3"/>
        <w:ind w:firstLine="567"/>
        <w:jc w:val="both"/>
        <w:rPr>
          <w:sz w:val="28"/>
          <w:szCs w:val="28"/>
        </w:rPr>
      </w:pPr>
      <w:r>
        <w:rPr>
          <w:sz w:val="28"/>
          <w:szCs w:val="28"/>
        </w:rPr>
        <w:t>3)</w:t>
      </w:r>
      <w:r w:rsidRPr="00024E9C">
        <w:rPr>
          <w:sz w:val="28"/>
          <w:szCs w:val="28"/>
        </w:rPr>
        <w:t xml:space="preserve"> Зальные схемы – помещения вокруг зрительного зала (театры, кинотеатры);</w:t>
      </w:r>
    </w:p>
    <w:p w:rsidR="00D8523F" w:rsidRPr="00024E9C" w:rsidRDefault="00D8523F" w:rsidP="00D8523F">
      <w:pPr>
        <w:pStyle w:val="a3"/>
        <w:ind w:firstLine="567"/>
        <w:jc w:val="both"/>
        <w:rPr>
          <w:sz w:val="28"/>
          <w:szCs w:val="28"/>
        </w:rPr>
      </w:pPr>
      <w:r>
        <w:rPr>
          <w:sz w:val="28"/>
          <w:szCs w:val="28"/>
        </w:rPr>
        <w:t>4)</w:t>
      </w:r>
      <w:r w:rsidRPr="00024E9C">
        <w:rPr>
          <w:sz w:val="28"/>
          <w:szCs w:val="28"/>
        </w:rPr>
        <w:t xml:space="preserve"> Секционные – жи</w:t>
      </w:r>
      <w:r>
        <w:rPr>
          <w:sz w:val="28"/>
          <w:szCs w:val="28"/>
        </w:rPr>
        <w:t>лые дома, разделенные на секции.</w:t>
      </w:r>
      <w:r w:rsidRPr="00024E9C">
        <w:rPr>
          <w:sz w:val="28"/>
          <w:szCs w:val="28"/>
        </w:rPr>
        <w:t xml:space="preserve"> </w:t>
      </w:r>
      <w:r>
        <w:rPr>
          <w:sz w:val="28"/>
          <w:szCs w:val="28"/>
        </w:rPr>
        <w:t>С</w:t>
      </w:r>
      <w:r w:rsidRPr="00024E9C">
        <w:rPr>
          <w:sz w:val="28"/>
          <w:szCs w:val="28"/>
        </w:rPr>
        <w:t>екции отделены одна от другой пр</w:t>
      </w:r>
      <w:r w:rsidRPr="00024E9C">
        <w:rPr>
          <w:sz w:val="28"/>
          <w:szCs w:val="28"/>
        </w:rPr>
        <w:t>о</w:t>
      </w:r>
      <w:r w:rsidRPr="00024E9C">
        <w:rPr>
          <w:sz w:val="28"/>
          <w:szCs w:val="28"/>
        </w:rPr>
        <w:t>тивопожарными стенами, секции делят здание на блоки.</w:t>
      </w:r>
    </w:p>
    <w:p w:rsidR="00D8523F" w:rsidRDefault="00D8523F" w:rsidP="00D8523F">
      <w:pPr>
        <w:pStyle w:val="a3"/>
        <w:ind w:firstLine="567"/>
        <w:jc w:val="both"/>
        <w:rPr>
          <w:sz w:val="24"/>
        </w:rPr>
      </w:pPr>
      <w:r w:rsidRPr="00024E9C">
        <w:rPr>
          <w:sz w:val="28"/>
          <w:szCs w:val="28"/>
        </w:rPr>
        <w:t xml:space="preserve">15.4.2 Противопожарный отсек – под этим понятием подразумевается </w:t>
      </w:r>
      <w:r w:rsidRPr="00024E9C">
        <w:rPr>
          <w:sz w:val="28"/>
          <w:szCs w:val="28"/>
        </w:rPr>
        <w:lastRenderedPageBreak/>
        <w:t>часть здания, выделенная одним или несколькими противопожарными стенами и перекрытием без вертикальных отверстий, в целях уменьшения возмо</w:t>
      </w:r>
      <w:r w:rsidRPr="00024E9C">
        <w:rPr>
          <w:sz w:val="28"/>
          <w:szCs w:val="28"/>
        </w:rPr>
        <w:t>ж</w:t>
      </w:r>
      <w:r w:rsidRPr="00024E9C">
        <w:rPr>
          <w:sz w:val="28"/>
          <w:szCs w:val="28"/>
        </w:rPr>
        <w:t>ной площади пожара и обеспечение условий его успешного тушения. Применяется и для гражда</w:t>
      </w:r>
      <w:r w:rsidRPr="00024E9C">
        <w:rPr>
          <w:sz w:val="28"/>
          <w:szCs w:val="28"/>
        </w:rPr>
        <w:t>н</w:t>
      </w:r>
      <w:r w:rsidRPr="00024E9C">
        <w:rPr>
          <w:sz w:val="28"/>
          <w:szCs w:val="28"/>
        </w:rPr>
        <w:t>ских, и для промышленных зданий</w:t>
      </w:r>
      <w:r>
        <w:rPr>
          <w:sz w:val="24"/>
        </w:rPr>
        <w:t>.</w:t>
      </w:r>
    </w:p>
    <w:p w:rsidR="00D8523F" w:rsidRDefault="00D8523F" w:rsidP="00D8523F">
      <w:pPr>
        <w:pStyle w:val="a3"/>
        <w:ind w:firstLine="567"/>
        <w:jc w:val="both"/>
        <w:rPr>
          <w:sz w:val="28"/>
          <w:szCs w:val="28"/>
        </w:rPr>
      </w:pPr>
      <w:r w:rsidRPr="00024E9C">
        <w:rPr>
          <w:sz w:val="28"/>
          <w:szCs w:val="28"/>
        </w:rPr>
        <w:t xml:space="preserve">15.4.3 </w:t>
      </w:r>
      <w:r>
        <w:rPr>
          <w:sz w:val="28"/>
          <w:szCs w:val="28"/>
        </w:rPr>
        <w:t>Технический этаж предназначен для размещения трубопроводов и оборудования. Может размещаться на любом этаже.</w:t>
      </w:r>
    </w:p>
    <w:p w:rsidR="00D8523F" w:rsidRDefault="00D8523F" w:rsidP="00D8523F">
      <w:pPr>
        <w:pStyle w:val="a3"/>
        <w:ind w:firstLine="567"/>
        <w:jc w:val="both"/>
        <w:rPr>
          <w:sz w:val="28"/>
          <w:szCs w:val="28"/>
        </w:rPr>
      </w:pPr>
      <w:r>
        <w:rPr>
          <w:sz w:val="28"/>
          <w:szCs w:val="28"/>
        </w:rPr>
        <w:t>15.4.4 Подвал – эксплуатируемая часть здания. Подвалом называется часть здания, размещенная ниже отметки пола первого этажа, причем уровень планировочной отметки земли с наружной стороны здания  должен быть выше половины высоты этого помещения (подвала).</w:t>
      </w:r>
    </w:p>
    <w:p w:rsidR="00D8523F" w:rsidRDefault="00D8523F" w:rsidP="00D8523F">
      <w:pPr>
        <w:pStyle w:val="a3"/>
        <w:ind w:firstLine="567"/>
        <w:jc w:val="both"/>
        <w:rPr>
          <w:sz w:val="28"/>
          <w:szCs w:val="28"/>
        </w:rPr>
      </w:pPr>
      <w:r>
        <w:rPr>
          <w:sz w:val="28"/>
          <w:szCs w:val="28"/>
        </w:rPr>
        <w:t>15.4.5 Цокольным этажом называется эксплуатируемая часть здания,  также размещенная ниже отметки пола первого этажа. Но от подвала цокольный этаж отличается тем, что планировочная отметка земли на улице должна быть ниже половины высоты этого помещения (цокольного этажа).</w:t>
      </w:r>
    </w:p>
    <w:p w:rsidR="00D8523F" w:rsidRDefault="00D8523F" w:rsidP="00D8523F">
      <w:pPr>
        <w:pStyle w:val="a3"/>
        <w:ind w:firstLine="567"/>
        <w:jc w:val="both"/>
        <w:rPr>
          <w:sz w:val="28"/>
          <w:szCs w:val="28"/>
        </w:rPr>
      </w:pPr>
      <w:r>
        <w:rPr>
          <w:sz w:val="28"/>
          <w:szCs w:val="28"/>
        </w:rPr>
        <w:t>15.4.5 Техподпольем называется часть здания, размещенная ниже пола первого этажа и предназначенная исключительно для прокладки оборудования и трубопроводов инженерных сетей, необходимых для эксплуатации  здания.</w:t>
      </w:r>
    </w:p>
    <w:p w:rsidR="00D8523F" w:rsidRPr="00024E9C" w:rsidRDefault="00D8523F" w:rsidP="00D8523F">
      <w:pPr>
        <w:pStyle w:val="a3"/>
        <w:ind w:firstLine="567"/>
        <w:jc w:val="both"/>
        <w:rPr>
          <w:sz w:val="28"/>
          <w:szCs w:val="28"/>
        </w:rPr>
      </w:pPr>
      <w:r>
        <w:rPr>
          <w:sz w:val="28"/>
          <w:szCs w:val="28"/>
        </w:rPr>
        <w:t>15.4.5 Перекрытием, покрытием и кровлей называются конструктивные элементы соответственно – межэтажные (в том числе над подвалом), над последним этажом и над чердаком.</w:t>
      </w:r>
    </w:p>
    <w:p w:rsidR="00D8523F" w:rsidRDefault="00D8523F" w:rsidP="00D8523F">
      <w:pPr>
        <w:jc w:val="both"/>
        <w:rPr>
          <w:sz w:val="28"/>
          <w:szCs w:val="28"/>
        </w:rPr>
      </w:pPr>
    </w:p>
    <w:p w:rsidR="00D8523F" w:rsidRPr="00122C77" w:rsidRDefault="00D8523F" w:rsidP="00D8523F">
      <w:pPr>
        <w:pStyle w:val="a3"/>
        <w:jc w:val="center"/>
        <w:rPr>
          <w:b/>
          <w:sz w:val="28"/>
          <w:szCs w:val="28"/>
        </w:rPr>
      </w:pPr>
      <w:r>
        <w:rPr>
          <w:b/>
          <w:sz w:val="28"/>
          <w:szCs w:val="28"/>
        </w:rPr>
        <w:t xml:space="preserve">15.5 </w:t>
      </w:r>
      <w:r w:rsidRPr="00122C77">
        <w:rPr>
          <w:b/>
          <w:sz w:val="28"/>
          <w:szCs w:val="28"/>
        </w:rPr>
        <w:t xml:space="preserve">Внутреннее </w:t>
      </w:r>
      <w:r>
        <w:rPr>
          <w:b/>
          <w:sz w:val="28"/>
          <w:szCs w:val="28"/>
        </w:rPr>
        <w:t xml:space="preserve">и внешнее </w:t>
      </w:r>
      <w:r w:rsidRPr="00122C77">
        <w:rPr>
          <w:b/>
          <w:sz w:val="28"/>
          <w:szCs w:val="28"/>
        </w:rPr>
        <w:t>пожароводоснабжение</w:t>
      </w:r>
    </w:p>
    <w:p w:rsidR="00D8523F" w:rsidRDefault="00D8523F" w:rsidP="00D8523F">
      <w:pPr>
        <w:pStyle w:val="a3"/>
        <w:ind w:firstLine="567"/>
        <w:jc w:val="both"/>
        <w:rPr>
          <w:sz w:val="24"/>
        </w:rPr>
      </w:pPr>
    </w:p>
    <w:p w:rsidR="00D8523F" w:rsidRPr="00122C77" w:rsidRDefault="00D8523F" w:rsidP="00D8523F">
      <w:pPr>
        <w:pStyle w:val="a3"/>
        <w:ind w:firstLine="567"/>
        <w:jc w:val="both"/>
        <w:rPr>
          <w:sz w:val="28"/>
          <w:szCs w:val="28"/>
        </w:rPr>
      </w:pPr>
      <w:r>
        <w:rPr>
          <w:sz w:val="28"/>
          <w:szCs w:val="28"/>
        </w:rPr>
        <w:t xml:space="preserve">15.5.1 </w:t>
      </w:r>
      <w:r w:rsidRPr="00122C77">
        <w:rPr>
          <w:sz w:val="28"/>
          <w:szCs w:val="28"/>
        </w:rPr>
        <w:t>Внутреннее пожароводоснабжение состоит:</w:t>
      </w:r>
    </w:p>
    <w:p w:rsidR="00D8523F" w:rsidRPr="00122C77" w:rsidRDefault="00D8523F" w:rsidP="00D8523F">
      <w:pPr>
        <w:pStyle w:val="a3"/>
        <w:ind w:firstLine="567"/>
        <w:jc w:val="both"/>
        <w:rPr>
          <w:sz w:val="28"/>
          <w:szCs w:val="28"/>
        </w:rPr>
      </w:pPr>
      <w:r w:rsidRPr="00122C77">
        <w:rPr>
          <w:sz w:val="28"/>
          <w:szCs w:val="28"/>
        </w:rPr>
        <w:t>- ввода в здание;</w:t>
      </w:r>
    </w:p>
    <w:p w:rsidR="00D8523F" w:rsidRPr="00122C77" w:rsidRDefault="00D8523F" w:rsidP="00D8523F">
      <w:pPr>
        <w:pStyle w:val="a3"/>
        <w:ind w:firstLine="567"/>
        <w:jc w:val="both"/>
        <w:rPr>
          <w:sz w:val="28"/>
          <w:szCs w:val="28"/>
        </w:rPr>
      </w:pPr>
      <w:r w:rsidRPr="00122C77">
        <w:rPr>
          <w:sz w:val="28"/>
          <w:szCs w:val="28"/>
        </w:rPr>
        <w:t>- водомерного узла;</w:t>
      </w:r>
    </w:p>
    <w:p w:rsidR="00D8523F" w:rsidRPr="00122C77" w:rsidRDefault="00D8523F" w:rsidP="00D8523F">
      <w:pPr>
        <w:pStyle w:val="a3"/>
        <w:ind w:firstLine="567"/>
        <w:jc w:val="both"/>
        <w:rPr>
          <w:sz w:val="28"/>
          <w:szCs w:val="28"/>
        </w:rPr>
      </w:pPr>
      <w:r w:rsidRPr="00122C77">
        <w:rPr>
          <w:sz w:val="28"/>
          <w:szCs w:val="28"/>
        </w:rPr>
        <w:t>- пожарных повысительных  насосов;</w:t>
      </w:r>
    </w:p>
    <w:p w:rsidR="00D8523F" w:rsidRPr="00122C77" w:rsidRDefault="00D8523F" w:rsidP="00D8523F">
      <w:pPr>
        <w:pStyle w:val="a3"/>
        <w:ind w:firstLine="567"/>
        <w:jc w:val="both"/>
        <w:rPr>
          <w:sz w:val="28"/>
          <w:szCs w:val="28"/>
        </w:rPr>
      </w:pPr>
      <w:r w:rsidRPr="00122C77">
        <w:rPr>
          <w:sz w:val="28"/>
          <w:szCs w:val="28"/>
        </w:rPr>
        <w:t>- разводящих сетей (тупиковых или закольцованных);</w:t>
      </w:r>
    </w:p>
    <w:p w:rsidR="00D8523F" w:rsidRPr="00122C77" w:rsidRDefault="00D8523F" w:rsidP="00D8523F">
      <w:pPr>
        <w:pStyle w:val="a3"/>
        <w:ind w:firstLine="567"/>
        <w:jc w:val="both"/>
        <w:rPr>
          <w:sz w:val="28"/>
          <w:szCs w:val="28"/>
        </w:rPr>
      </w:pPr>
      <w:r w:rsidRPr="00122C77">
        <w:rPr>
          <w:sz w:val="28"/>
          <w:szCs w:val="28"/>
        </w:rPr>
        <w:t>- пожарных кранов с дистанционным включением пожарных насосов.</w:t>
      </w:r>
    </w:p>
    <w:p w:rsidR="00D8523F" w:rsidRPr="00122C77" w:rsidRDefault="00D8523F" w:rsidP="00D8523F">
      <w:pPr>
        <w:pStyle w:val="a3"/>
        <w:ind w:firstLine="567"/>
        <w:jc w:val="both"/>
        <w:rPr>
          <w:sz w:val="28"/>
          <w:szCs w:val="28"/>
        </w:rPr>
      </w:pPr>
      <w:r w:rsidRPr="00122C77">
        <w:rPr>
          <w:sz w:val="28"/>
          <w:szCs w:val="28"/>
        </w:rPr>
        <w:t xml:space="preserve">Пожарные краны устанавливаются в шкафчиках на стене, в коридорах, чаще вблизи лестничных клеток на высоте </w:t>
      </w:r>
      <w:smartTag w:uri="urn:schemas-microsoft-com:office:smarttags" w:element="metricconverter">
        <w:smartTagPr>
          <w:attr w:name="ProductID" w:val="1,35 м"/>
        </w:smartTagPr>
        <w:r w:rsidRPr="00122C77">
          <w:rPr>
            <w:sz w:val="28"/>
            <w:szCs w:val="28"/>
          </w:rPr>
          <w:t>1,35 м</w:t>
        </w:r>
      </w:smartTag>
      <w:r w:rsidRPr="00122C77">
        <w:rPr>
          <w:sz w:val="28"/>
          <w:szCs w:val="28"/>
        </w:rPr>
        <w:t xml:space="preserve"> от пола. Водопровод в шкафчиках оснащают задвижкой и цапфами. Пожарный кран постоянно должен быть соединен с рукавом, а рукав с пожарным стволом.</w:t>
      </w:r>
    </w:p>
    <w:p w:rsidR="00D8523F" w:rsidRPr="008A49C2" w:rsidRDefault="00D8523F" w:rsidP="00D8523F">
      <w:pPr>
        <w:pStyle w:val="a3"/>
        <w:ind w:firstLine="567"/>
        <w:jc w:val="both"/>
        <w:rPr>
          <w:sz w:val="28"/>
          <w:szCs w:val="28"/>
        </w:rPr>
      </w:pPr>
      <w:r w:rsidRPr="008A49C2">
        <w:rPr>
          <w:sz w:val="28"/>
          <w:szCs w:val="28"/>
        </w:rPr>
        <w:t>Шкафчик ПК должен быть таких размеров, чтобы можно было разместить два пожарных рук</w:t>
      </w:r>
      <w:r w:rsidRPr="008A49C2">
        <w:rPr>
          <w:sz w:val="28"/>
          <w:szCs w:val="28"/>
        </w:rPr>
        <w:t>а</w:t>
      </w:r>
      <w:r w:rsidRPr="008A49C2">
        <w:rPr>
          <w:sz w:val="28"/>
          <w:szCs w:val="28"/>
        </w:rPr>
        <w:t xml:space="preserve">ва по </w:t>
      </w:r>
      <w:smartTag w:uri="urn:schemas-microsoft-com:office:smarttags" w:element="metricconverter">
        <w:smartTagPr>
          <w:attr w:name="ProductID" w:val="10 м"/>
        </w:smartTagPr>
        <w:r w:rsidRPr="008A49C2">
          <w:rPr>
            <w:sz w:val="28"/>
            <w:szCs w:val="28"/>
          </w:rPr>
          <w:t>10 м</w:t>
        </w:r>
      </w:smartTag>
      <w:r w:rsidRPr="008A49C2">
        <w:rPr>
          <w:sz w:val="28"/>
          <w:szCs w:val="28"/>
        </w:rPr>
        <w:t>, ствол, 2 огнетушителя по 5-</w:t>
      </w:r>
      <w:smartTag w:uri="urn:schemas-microsoft-com:office:smarttags" w:element="metricconverter">
        <w:smartTagPr>
          <w:attr w:name="ProductID" w:val="10 л"/>
        </w:smartTagPr>
        <w:r w:rsidRPr="008A49C2">
          <w:rPr>
            <w:sz w:val="28"/>
            <w:szCs w:val="28"/>
          </w:rPr>
          <w:t>10 л</w:t>
        </w:r>
      </w:smartTag>
      <w:r w:rsidRPr="008A49C2">
        <w:rPr>
          <w:sz w:val="28"/>
          <w:szCs w:val="28"/>
        </w:rPr>
        <w:t xml:space="preserve"> и кнопку для дистанционного включения пожарных насосов.</w:t>
      </w:r>
    </w:p>
    <w:p w:rsidR="00D8523F" w:rsidRPr="008A49C2" w:rsidRDefault="00D8523F" w:rsidP="00D8523F">
      <w:pPr>
        <w:pStyle w:val="a3"/>
        <w:ind w:firstLine="567"/>
        <w:jc w:val="both"/>
        <w:rPr>
          <w:sz w:val="28"/>
          <w:szCs w:val="28"/>
        </w:rPr>
      </w:pPr>
      <w:r w:rsidRPr="008A49C2">
        <w:rPr>
          <w:sz w:val="28"/>
          <w:szCs w:val="28"/>
        </w:rPr>
        <w:t>Распределение шкафчиков должно быть такое, чтобы (долина рукава + струя)  должны пер</w:t>
      </w:r>
      <w:r w:rsidRPr="008A49C2">
        <w:rPr>
          <w:sz w:val="28"/>
          <w:szCs w:val="28"/>
        </w:rPr>
        <w:t>е</w:t>
      </w:r>
      <w:r w:rsidRPr="008A49C2">
        <w:rPr>
          <w:sz w:val="28"/>
          <w:szCs w:val="28"/>
        </w:rPr>
        <w:t xml:space="preserve">крываться в любой точке помещения от двух смежных </w:t>
      </w:r>
      <w:r w:rsidRPr="008A49C2">
        <w:rPr>
          <w:sz w:val="28"/>
          <w:szCs w:val="28"/>
        </w:rPr>
        <w:lastRenderedPageBreak/>
        <w:t xml:space="preserve">кранов. Исходя из этого, пожарные краны в коридорах размещаются через каждые </w:t>
      </w:r>
      <w:smartTag w:uri="urn:schemas-microsoft-com:office:smarttags" w:element="metricconverter">
        <w:smartTagPr>
          <w:attr w:name="ProductID" w:val="20 м"/>
        </w:smartTagPr>
        <w:r w:rsidRPr="008A49C2">
          <w:rPr>
            <w:sz w:val="28"/>
            <w:szCs w:val="28"/>
          </w:rPr>
          <w:t>20 м</w:t>
        </w:r>
      </w:smartTag>
      <w:r w:rsidRPr="008A49C2">
        <w:rPr>
          <w:sz w:val="28"/>
          <w:szCs w:val="28"/>
        </w:rPr>
        <w:t>.</w:t>
      </w:r>
    </w:p>
    <w:p w:rsidR="00D8523F" w:rsidRPr="008A49C2" w:rsidRDefault="00D8523F" w:rsidP="00D8523F">
      <w:pPr>
        <w:pStyle w:val="a3"/>
        <w:ind w:firstLine="567"/>
        <w:jc w:val="both"/>
        <w:rPr>
          <w:sz w:val="28"/>
          <w:szCs w:val="28"/>
        </w:rPr>
      </w:pPr>
      <w:r w:rsidRPr="008A49C2">
        <w:rPr>
          <w:sz w:val="28"/>
          <w:szCs w:val="28"/>
        </w:rPr>
        <w:t>При большой этажности и большой площади объекта устанавливают спаренные краны.</w:t>
      </w:r>
    </w:p>
    <w:p w:rsidR="00D8523F" w:rsidRPr="008A49C2" w:rsidRDefault="00D8523F" w:rsidP="00D8523F">
      <w:pPr>
        <w:pStyle w:val="a3"/>
        <w:ind w:firstLine="567"/>
        <w:jc w:val="both"/>
        <w:rPr>
          <w:sz w:val="28"/>
          <w:szCs w:val="28"/>
        </w:rPr>
      </w:pPr>
      <w:r w:rsidRPr="008A49C2">
        <w:rPr>
          <w:sz w:val="28"/>
          <w:szCs w:val="28"/>
        </w:rPr>
        <w:t>Противопожарный водопровод – неотъемлемая часть проекта, сдача его должны быть к н</w:t>
      </w:r>
      <w:r w:rsidRPr="008A49C2">
        <w:rPr>
          <w:sz w:val="28"/>
          <w:szCs w:val="28"/>
        </w:rPr>
        <w:t>а</w:t>
      </w:r>
      <w:r w:rsidRPr="008A49C2">
        <w:rPr>
          <w:sz w:val="28"/>
          <w:szCs w:val="28"/>
        </w:rPr>
        <w:t>чалу отделочных работ.</w:t>
      </w:r>
    </w:p>
    <w:p w:rsidR="00D8523F" w:rsidRPr="008A49C2" w:rsidRDefault="00D8523F" w:rsidP="00D8523F">
      <w:pPr>
        <w:pStyle w:val="a3"/>
        <w:ind w:firstLine="567"/>
        <w:jc w:val="both"/>
        <w:rPr>
          <w:sz w:val="28"/>
          <w:szCs w:val="28"/>
        </w:rPr>
      </w:pPr>
      <w:r w:rsidRPr="008A49C2">
        <w:rPr>
          <w:sz w:val="28"/>
          <w:szCs w:val="28"/>
        </w:rPr>
        <w:t xml:space="preserve">В общественных зданиях противопожарный водопровод обязателен для всех зданий объемом </w:t>
      </w:r>
      <w:smartTag w:uri="urn:schemas-microsoft-com:office:smarttags" w:element="metricconverter">
        <w:smartTagPr>
          <w:attr w:name="ProductID" w:val="5000 м3"/>
        </w:smartTagPr>
        <w:r w:rsidRPr="008A49C2">
          <w:rPr>
            <w:sz w:val="28"/>
            <w:szCs w:val="28"/>
          </w:rPr>
          <w:t>5000 м</w:t>
        </w:r>
        <w:r w:rsidRPr="008A49C2">
          <w:rPr>
            <w:sz w:val="28"/>
            <w:szCs w:val="28"/>
            <w:vertAlign w:val="superscript"/>
          </w:rPr>
          <w:t>3</w:t>
        </w:r>
      </w:smartTag>
      <w:r w:rsidRPr="008A49C2">
        <w:rPr>
          <w:sz w:val="28"/>
          <w:szCs w:val="28"/>
        </w:rPr>
        <w:t xml:space="preserve"> и более.</w:t>
      </w:r>
    </w:p>
    <w:p w:rsidR="00D8523F" w:rsidRPr="008A49C2" w:rsidRDefault="00D8523F" w:rsidP="00D8523F">
      <w:pPr>
        <w:pStyle w:val="a3"/>
        <w:ind w:firstLine="567"/>
        <w:jc w:val="both"/>
        <w:rPr>
          <w:sz w:val="28"/>
          <w:szCs w:val="28"/>
        </w:rPr>
      </w:pPr>
      <w:r w:rsidRPr="008A49C2">
        <w:rPr>
          <w:sz w:val="28"/>
          <w:szCs w:val="28"/>
        </w:rPr>
        <w:t>В кинотеатрах, клубах со зрительным залом на 200 и более человек, необходим внутренний пожарный водопровод.</w:t>
      </w:r>
    </w:p>
    <w:p w:rsidR="00D8523F" w:rsidRPr="008A49C2" w:rsidRDefault="00D8523F" w:rsidP="00D8523F">
      <w:pPr>
        <w:pStyle w:val="a3"/>
        <w:ind w:firstLine="567"/>
        <w:jc w:val="both"/>
        <w:rPr>
          <w:sz w:val="28"/>
          <w:szCs w:val="28"/>
        </w:rPr>
      </w:pPr>
      <w:r w:rsidRPr="008A49C2">
        <w:rPr>
          <w:sz w:val="28"/>
          <w:szCs w:val="28"/>
        </w:rPr>
        <w:t>Внутренний пожарный водопровод устраивается с высоты 12-ти этажей и выше в жилых зданиях, а в общежитиях 10 этажей и выше.</w:t>
      </w:r>
    </w:p>
    <w:p w:rsidR="00D8523F" w:rsidRPr="008A49C2" w:rsidRDefault="00D8523F" w:rsidP="00D8523F">
      <w:pPr>
        <w:pStyle w:val="a3"/>
        <w:ind w:firstLine="567"/>
        <w:jc w:val="both"/>
        <w:rPr>
          <w:sz w:val="28"/>
          <w:szCs w:val="28"/>
        </w:rPr>
      </w:pPr>
      <w:r w:rsidRPr="008A49C2">
        <w:rPr>
          <w:sz w:val="28"/>
          <w:szCs w:val="28"/>
        </w:rPr>
        <w:t>При числе кранов больше 12 в здании, необходимо устройство кольцевого внутреннего в</w:t>
      </w:r>
      <w:r w:rsidRPr="008A49C2">
        <w:rPr>
          <w:sz w:val="28"/>
          <w:szCs w:val="28"/>
        </w:rPr>
        <w:t>о</w:t>
      </w:r>
      <w:r w:rsidRPr="008A49C2">
        <w:rPr>
          <w:sz w:val="28"/>
          <w:szCs w:val="28"/>
        </w:rPr>
        <w:t>допровода не менее чем с двумя вводами.</w:t>
      </w:r>
    </w:p>
    <w:p w:rsidR="00D8523F" w:rsidRDefault="00D8523F" w:rsidP="00D8523F">
      <w:pPr>
        <w:tabs>
          <w:tab w:val="left" w:pos="0"/>
        </w:tabs>
        <w:jc w:val="both"/>
        <w:rPr>
          <w:sz w:val="28"/>
          <w:szCs w:val="28"/>
        </w:rPr>
      </w:pPr>
      <w:r>
        <w:rPr>
          <w:sz w:val="24"/>
        </w:rPr>
        <w:tab/>
      </w:r>
      <w:r>
        <w:rPr>
          <w:sz w:val="28"/>
          <w:szCs w:val="28"/>
        </w:rPr>
        <w:t>15.5</w:t>
      </w:r>
      <w:r w:rsidRPr="008A49C2">
        <w:rPr>
          <w:sz w:val="28"/>
          <w:szCs w:val="28"/>
        </w:rPr>
        <w:t>.2</w:t>
      </w:r>
      <w:r>
        <w:rPr>
          <w:sz w:val="28"/>
          <w:szCs w:val="28"/>
        </w:rPr>
        <w:t xml:space="preserve"> Внешнее пожаротушение состоит из сетей водоснабжения и пожарных гидрантов, на которые во время пожара устанавливаются колонки пожарных машин для подъема воды из трубопровода, повышения давления и подачи ее к месту пожара. Все пожарные гидранты должны быть оснащены световыми указателями в соответствии с СТ РК ГОСТ Р 12.4.026 – 2002 «Цвета сигнальные и знаки безопасности». </w:t>
      </w:r>
    </w:p>
    <w:p w:rsidR="00D8523F" w:rsidRDefault="00D8523F" w:rsidP="00D8523F">
      <w:pPr>
        <w:pStyle w:val="a3"/>
        <w:jc w:val="both"/>
        <w:rPr>
          <w:sz w:val="28"/>
          <w:szCs w:val="28"/>
        </w:rPr>
      </w:pPr>
      <w:r>
        <w:rPr>
          <w:sz w:val="28"/>
          <w:szCs w:val="28"/>
        </w:rPr>
        <w:tab/>
        <w:t xml:space="preserve">Пожарные гидранты устанавливаются, как правило, на кольцевых сетях водоснабжения  диаметром не менее </w:t>
      </w:r>
      <w:smartTag w:uri="urn:schemas-microsoft-com:office:smarttags" w:element="metricconverter">
        <w:smartTagPr>
          <w:attr w:name="ProductID" w:val="100 мм"/>
        </w:smartTagPr>
        <w:r>
          <w:rPr>
            <w:sz w:val="28"/>
            <w:szCs w:val="28"/>
          </w:rPr>
          <w:t>100 мм</w:t>
        </w:r>
      </w:smartTag>
      <w:r>
        <w:rPr>
          <w:sz w:val="28"/>
          <w:szCs w:val="28"/>
        </w:rPr>
        <w:t xml:space="preserve"> через 100 – </w:t>
      </w:r>
      <w:smartTag w:uri="urn:schemas-microsoft-com:office:smarttags" w:element="metricconverter">
        <w:smartTagPr>
          <w:attr w:name="ProductID" w:val="150 м"/>
        </w:smartTagPr>
        <w:r>
          <w:rPr>
            <w:sz w:val="28"/>
            <w:szCs w:val="28"/>
          </w:rPr>
          <w:t>150 м</w:t>
        </w:r>
      </w:smartTag>
      <w:r>
        <w:rPr>
          <w:sz w:val="28"/>
          <w:szCs w:val="28"/>
        </w:rPr>
        <w:t xml:space="preserve"> из расчета, что любую точку объекта можно будет тушить из двух смежных гидрантов. Допускается устанавливать пожарные гидранты на тупиковых ветках диаметром </w:t>
      </w:r>
      <w:smartTag w:uri="urn:schemas-microsoft-com:office:smarttags" w:element="metricconverter">
        <w:smartTagPr>
          <w:attr w:name="ProductID" w:val="100 мм"/>
        </w:smartTagPr>
        <w:r>
          <w:rPr>
            <w:sz w:val="28"/>
            <w:szCs w:val="28"/>
          </w:rPr>
          <w:t>100 мм</w:t>
        </w:r>
      </w:smartTag>
      <w:r>
        <w:rPr>
          <w:sz w:val="28"/>
          <w:szCs w:val="28"/>
        </w:rPr>
        <w:t xml:space="preserve"> на расстоянии не более </w:t>
      </w:r>
      <w:smartTag w:uri="urn:schemas-microsoft-com:office:smarttags" w:element="metricconverter">
        <w:smartTagPr>
          <w:attr w:name="ProductID" w:val="150 м"/>
        </w:smartTagPr>
        <w:r>
          <w:rPr>
            <w:sz w:val="28"/>
            <w:szCs w:val="28"/>
          </w:rPr>
          <w:t>150 м</w:t>
        </w:r>
      </w:smartTag>
      <w:r>
        <w:rPr>
          <w:sz w:val="28"/>
          <w:szCs w:val="28"/>
        </w:rPr>
        <w:t xml:space="preserve"> от кольцевой сети. В сельской местности допускается пожарные гидранты устанавливать на кольцевых сетях диаметром </w:t>
      </w:r>
      <w:smartTag w:uri="urn:schemas-microsoft-com:office:smarttags" w:element="metricconverter">
        <w:smartTagPr>
          <w:attr w:name="ProductID" w:val="75 мм"/>
        </w:smartTagPr>
        <w:r>
          <w:rPr>
            <w:sz w:val="28"/>
            <w:szCs w:val="28"/>
          </w:rPr>
          <w:t>75 мм</w:t>
        </w:r>
      </w:smartTag>
      <w:r>
        <w:rPr>
          <w:sz w:val="28"/>
          <w:szCs w:val="28"/>
        </w:rPr>
        <w:t>.</w:t>
      </w:r>
    </w:p>
    <w:p w:rsidR="00D8523F" w:rsidRDefault="00D8523F" w:rsidP="00D8523F">
      <w:pPr>
        <w:pStyle w:val="a3"/>
        <w:jc w:val="both"/>
        <w:rPr>
          <w:sz w:val="28"/>
          <w:szCs w:val="28"/>
        </w:rPr>
      </w:pPr>
      <w:r>
        <w:rPr>
          <w:sz w:val="28"/>
          <w:szCs w:val="28"/>
        </w:rPr>
        <w:tab/>
        <w:t>Внешнее пожаротушение возможно от открытых водоемов или подземных резервуаров. Емкость подземных резервуаров для объектов определяется расчетом, но на защищаемом объекте их должно быть не менее двух.</w:t>
      </w:r>
    </w:p>
    <w:p w:rsidR="00D8523F" w:rsidRDefault="00D8523F" w:rsidP="00D8523F">
      <w:pPr>
        <w:pStyle w:val="a3"/>
        <w:jc w:val="both"/>
        <w:rPr>
          <w:sz w:val="28"/>
          <w:szCs w:val="28"/>
        </w:rPr>
      </w:pPr>
      <w:r>
        <w:rPr>
          <w:sz w:val="28"/>
          <w:szCs w:val="28"/>
        </w:rPr>
        <w:tab/>
        <w:t xml:space="preserve">К пожарным гидрантам, водоемам и резервуарам должны быть предусмотрены подъезды для пожарных машин. Расстояние от проезда до пожарного гидранта должно быть не более </w:t>
      </w:r>
      <w:smartTag w:uri="urn:schemas-microsoft-com:office:smarttags" w:element="metricconverter">
        <w:smartTagPr>
          <w:attr w:name="ProductID" w:val="2,5 м"/>
        </w:smartTagPr>
        <w:r>
          <w:rPr>
            <w:sz w:val="28"/>
            <w:szCs w:val="28"/>
          </w:rPr>
          <w:t>2,5 м</w:t>
        </w:r>
      </w:smartTag>
      <w:r>
        <w:rPr>
          <w:sz w:val="28"/>
          <w:szCs w:val="28"/>
        </w:rPr>
        <w:t xml:space="preserve">, а до открытого водоема или подземного резервуара не более </w:t>
      </w:r>
      <w:smartTag w:uri="urn:schemas-microsoft-com:office:smarttags" w:element="metricconverter">
        <w:smartTagPr>
          <w:attr w:name="ProductID" w:val="4 м"/>
        </w:smartTagPr>
        <w:r>
          <w:rPr>
            <w:sz w:val="28"/>
            <w:szCs w:val="28"/>
          </w:rPr>
          <w:t>4 м</w:t>
        </w:r>
      </w:smartTag>
      <w:r>
        <w:rPr>
          <w:sz w:val="28"/>
          <w:szCs w:val="28"/>
        </w:rPr>
        <w:t>. Тупиковое расположение источников воды должно быть обеспечено разворотной площадкой размером 12х12 м.</w:t>
      </w:r>
    </w:p>
    <w:p w:rsidR="00D8523F" w:rsidRPr="008A49C2" w:rsidRDefault="00D8523F" w:rsidP="00D8523F">
      <w:pPr>
        <w:pStyle w:val="a3"/>
        <w:jc w:val="both"/>
        <w:rPr>
          <w:sz w:val="28"/>
          <w:szCs w:val="28"/>
        </w:rPr>
      </w:pPr>
    </w:p>
    <w:p w:rsidR="00D8523F" w:rsidRDefault="00D8523F" w:rsidP="00D8523F">
      <w:pPr>
        <w:pStyle w:val="a3"/>
        <w:jc w:val="center"/>
        <w:rPr>
          <w:b/>
          <w:sz w:val="28"/>
          <w:szCs w:val="28"/>
        </w:rPr>
      </w:pPr>
      <w:r>
        <w:rPr>
          <w:b/>
          <w:sz w:val="28"/>
          <w:szCs w:val="28"/>
        </w:rPr>
        <w:t>15.6 Наиболее часто применяемые н</w:t>
      </w:r>
      <w:r w:rsidRPr="00B268DE">
        <w:rPr>
          <w:b/>
          <w:sz w:val="28"/>
          <w:szCs w:val="28"/>
        </w:rPr>
        <w:t xml:space="preserve">ормативы </w:t>
      </w:r>
    </w:p>
    <w:p w:rsidR="00D8523F" w:rsidRDefault="00D8523F" w:rsidP="00D8523F">
      <w:pPr>
        <w:pStyle w:val="a3"/>
        <w:jc w:val="center"/>
        <w:rPr>
          <w:b/>
          <w:sz w:val="28"/>
          <w:szCs w:val="28"/>
        </w:rPr>
      </w:pPr>
      <w:r w:rsidRPr="00B268DE">
        <w:rPr>
          <w:b/>
          <w:sz w:val="28"/>
          <w:szCs w:val="28"/>
        </w:rPr>
        <w:t>объемно-планировочных решений</w:t>
      </w:r>
    </w:p>
    <w:p w:rsidR="00D8523F" w:rsidRPr="00314477" w:rsidRDefault="00D8523F" w:rsidP="00D8523F">
      <w:pPr>
        <w:pStyle w:val="a3"/>
        <w:jc w:val="center"/>
        <w:rPr>
          <w:sz w:val="28"/>
          <w:szCs w:val="28"/>
        </w:rPr>
      </w:pPr>
    </w:p>
    <w:p w:rsidR="00D8523F" w:rsidRPr="00314477" w:rsidRDefault="00D8523F" w:rsidP="00D8523F">
      <w:pPr>
        <w:pStyle w:val="a3"/>
        <w:jc w:val="both"/>
        <w:rPr>
          <w:sz w:val="28"/>
          <w:szCs w:val="28"/>
        </w:rPr>
      </w:pPr>
      <w:r w:rsidRPr="00314477">
        <w:rPr>
          <w:sz w:val="28"/>
          <w:szCs w:val="28"/>
        </w:rPr>
        <w:lastRenderedPageBreak/>
        <w:tab/>
        <w:t>Основные нормативы</w:t>
      </w:r>
      <w:r>
        <w:rPr>
          <w:sz w:val="28"/>
          <w:szCs w:val="28"/>
        </w:rPr>
        <w:t xml:space="preserve"> пожарной безопасности изложены в СНиП РК 2.02-05- 2002 «Пожарная безопасность зданий и сооружений», дополнительные нормативы в СНиП, предназначенных для конкретных зданий и сооружений.</w:t>
      </w:r>
    </w:p>
    <w:p w:rsidR="00D8523F" w:rsidRPr="002877E4" w:rsidRDefault="00D8523F" w:rsidP="00D8523F">
      <w:pPr>
        <w:pStyle w:val="a3"/>
        <w:ind w:firstLine="567"/>
        <w:jc w:val="both"/>
        <w:rPr>
          <w:sz w:val="28"/>
          <w:szCs w:val="28"/>
        </w:rPr>
      </w:pPr>
      <w:r w:rsidRPr="002877E4">
        <w:rPr>
          <w:sz w:val="28"/>
          <w:szCs w:val="28"/>
        </w:rPr>
        <w:t xml:space="preserve">1) Минимальная ширина коридоров на путях эвакуации </w:t>
      </w:r>
      <w:smartTag w:uri="urn:schemas-microsoft-com:office:smarttags" w:element="metricconverter">
        <w:smartTagPr>
          <w:attr w:name="ProductID" w:val="1 м"/>
        </w:smartTagPr>
        <w:r w:rsidRPr="002877E4">
          <w:rPr>
            <w:sz w:val="28"/>
            <w:szCs w:val="28"/>
          </w:rPr>
          <w:t>1 м</w:t>
        </w:r>
      </w:smartTag>
      <w:r w:rsidRPr="002877E4">
        <w:rPr>
          <w:sz w:val="28"/>
          <w:szCs w:val="28"/>
        </w:rPr>
        <w:t>.</w:t>
      </w:r>
    </w:p>
    <w:p w:rsidR="00D8523F" w:rsidRPr="002877E4" w:rsidRDefault="00D8523F" w:rsidP="00D8523F">
      <w:pPr>
        <w:pStyle w:val="a3"/>
        <w:ind w:firstLine="567"/>
        <w:jc w:val="both"/>
        <w:rPr>
          <w:sz w:val="28"/>
          <w:szCs w:val="28"/>
        </w:rPr>
      </w:pPr>
      <w:r w:rsidRPr="002877E4">
        <w:rPr>
          <w:sz w:val="28"/>
          <w:szCs w:val="28"/>
        </w:rPr>
        <w:t xml:space="preserve">2) Минимальная ширина дверных проемов на путях эвакуации </w:t>
      </w:r>
      <w:smartTag w:uri="urn:schemas-microsoft-com:office:smarttags" w:element="metricconverter">
        <w:smartTagPr>
          <w:attr w:name="ProductID" w:val="0,8 м"/>
        </w:smartTagPr>
        <w:r w:rsidRPr="002877E4">
          <w:rPr>
            <w:sz w:val="28"/>
            <w:szCs w:val="28"/>
          </w:rPr>
          <w:t>0,8 м</w:t>
        </w:r>
      </w:smartTag>
      <w:r w:rsidRPr="002877E4">
        <w:rPr>
          <w:sz w:val="28"/>
          <w:szCs w:val="28"/>
        </w:rPr>
        <w:t>, но минимальная шир</w:t>
      </w:r>
      <w:r w:rsidRPr="002877E4">
        <w:rPr>
          <w:sz w:val="28"/>
          <w:szCs w:val="28"/>
        </w:rPr>
        <w:t>и</w:t>
      </w:r>
      <w:r w:rsidRPr="002877E4">
        <w:rPr>
          <w:sz w:val="28"/>
          <w:szCs w:val="28"/>
        </w:rPr>
        <w:t>на выхода (проема) из лестничной клетки наружу должна быть не менее ширины лестничного марша.</w:t>
      </w:r>
    </w:p>
    <w:p w:rsidR="00D8523F" w:rsidRPr="002877E4" w:rsidRDefault="00D8523F" w:rsidP="00D8523F">
      <w:pPr>
        <w:pStyle w:val="a3"/>
        <w:ind w:firstLine="567"/>
        <w:jc w:val="both"/>
        <w:rPr>
          <w:sz w:val="28"/>
          <w:szCs w:val="28"/>
        </w:rPr>
      </w:pPr>
      <w:r w:rsidRPr="002877E4">
        <w:rPr>
          <w:sz w:val="28"/>
          <w:szCs w:val="28"/>
        </w:rPr>
        <w:t xml:space="preserve">3) Минимальное количество ступеней на путях эвакуации </w:t>
      </w:r>
      <w:r>
        <w:rPr>
          <w:sz w:val="28"/>
          <w:szCs w:val="28"/>
        </w:rPr>
        <w:t>не менее 3 шт, максимальное не более 16.</w:t>
      </w:r>
    </w:p>
    <w:p w:rsidR="00D8523F" w:rsidRPr="002877E4" w:rsidRDefault="00D8523F" w:rsidP="00D8523F">
      <w:pPr>
        <w:pStyle w:val="a3"/>
        <w:ind w:firstLine="567"/>
        <w:jc w:val="both"/>
        <w:rPr>
          <w:sz w:val="28"/>
          <w:szCs w:val="28"/>
        </w:rPr>
      </w:pPr>
      <w:r w:rsidRPr="002877E4">
        <w:rPr>
          <w:sz w:val="28"/>
          <w:szCs w:val="28"/>
        </w:rPr>
        <w:t xml:space="preserve">4) В производственных зданиях выше </w:t>
      </w:r>
      <w:smartTag w:uri="urn:schemas-microsoft-com:office:smarttags" w:element="metricconverter">
        <w:smartTagPr>
          <w:attr w:name="ProductID" w:val="10 м"/>
        </w:smartTagPr>
        <w:r w:rsidRPr="002877E4">
          <w:rPr>
            <w:sz w:val="28"/>
            <w:szCs w:val="28"/>
          </w:rPr>
          <w:t>10 м</w:t>
        </w:r>
      </w:smartTag>
      <w:r w:rsidRPr="002877E4">
        <w:rPr>
          <w:sz w:val="28"/>
          <w:szCs w:val="28"/>
        </w:rPr>
        <w:t xml:space="preserve"> на каждые </w:t>
      </w:r>
      <w:smartTag w:uri="urn:schemas-microsoft-com:office:smarttags" w:element="metricconverter">
        <w:smartTagPr>
          <w:attr w:name="ProductID" w:val="200 м"/>
        </w:smartTagPr>
        <w:r w:rsidRPr="002877E4">
          <w:rPr>
            <w:sz w:val="28"/>
            <w:szCs w:val="28"/>
          </w:rPr>
          <w:t>200 м</w:t>
        </w:r>
      </w:smartTag>
      <w:r w:rsidRPr="002877E4">
        <w:rPr>
          <w:sz w:val="28"/>
          <w:szCs w:val="28"/>
        </w:rPr>
        <w:t xml:space="preserve"> наружного периметра должна быть установлена наружная лестница.</w:t>
      </w:r>
    </w:p>
    <w:p w:rsidR="00D8523F" w:rsidRPr="002877E4" w:rsidRDefault="00D8523F" w:rsidP="00D8523F">
      <w:pPr>
        <w:pStyle w:val="a3"/>
        <w:ind w:firstLine="567"/>
        <w:jc w:val="both"/>
        <w:rPr>
          <w:sz w:val="28"/>
          <w:szCs w:val="28"/>
        </w:rPr>
      </w:pPr>
      <w:r w:rsidRPr="002877E4">
        <w:rPr>
          <w:sz w:val="28"/>
          <w:szCs w:val="28"/>
        </w:rPr>
        <w:t xml:space="preserve">5) На всех перепадах высот кровли выше </w:t>
      </w:r>
      <w:smartTag w:uri="urn:schemas-microsoft-com:office:smarttags" w:element="metricconverter">
        <w:smartTagPr>
          <w:attr w:name="ProductID" w:val="1 м"/>
        </w:smartTagPr>
        <w:r w:rsidRPr="002877E4">
          <w:rPr>
            <w:sz w:val="28"/>
            <w:szCs w:val="28"/>
          </w:rPr>
          <w:t>1 м</w:t>
        </w:r>
      </w:smartTag>
      <w:r w:rsidRPr="002877E4">
        <w:rPr>
          <w:sz w:val="28"/>
          <w:szCs w:val="28"/>
        </w:rPr>
        <w:t xml:space="preserve"> должны быть установлены лестницы-стремянки.</w:t>
      </w:r>
    </w:p>
    <w:p w:rsidR="00D8523F" w:rsidRPr="002877E4" w:rsidRDefault="00D8523F" w:rsidP="00D8523F">
      <w:pPr>
        <w:pStyle w:val="a3"/>
        <w:ind w:firstLine="567"/>
        <w:jc w:val="both"/>
        <w:rPr>
          <w:sz w:val="28"/>
          <w:szCs w:val="28"/>
        </w:rPr>
      </w:pPr>
      <w:r w:rsidRPr="002877E4">
        <w:rPr>
          <w:sz w:val="28"/>
          <w:szCs w:val="28"/>
        </w:rPr>
        <w:t>6) При прохождении через бран</w:t>
      </w:r>
      <w:r w:rsidRPr="002877E4">
        <w:rPr>
          <w:sz w:val="28"/>
          <w:szCs w:val="28"/>
        </w:rPr>
        <w:t>д</w:t>
      </w:r>
      <w:r w:rsidRPr="002877E4">
        <w:rPr>
          <w:sz w:val="28"/>
          <w:szCs w:val="28"/>
        </w:rPr>
        <w:t>мауэр вентиляционных коробов фактический предел огнестойкости этих коробов должен быть не менее 2,5 ч.</w:t>
      </w:r>
    </w:p>
    <w:p w:rsidR="00D8523F" w:rsidRPr="002877E4" w:rsidRDefault="00D8523F" w:rsidP="00D8523F">
      <w:pPr>
        <w:pStyle w:val="a3"/>
        <w:ind w:firstLine="567"/>
        <w:jc w:val="both"/>
        <w:rPr>
          <w:sz w:val="28"/>
          <w:szCs w:val="28"/>
        </w:rPr>
      </w:pPr>
      <w:r w:rsidRPr="002877E4">
        <w:rPr>
          <w:sz w:val="28"/>
          <w:szCs w:val="28"/>
        </w:rPr>
        <w:t>7)  Полы в лестничных клетках, вестибюлях, лифтовых холлах должны быть выполнены только из несгораемых материалов, кроме зданий V степени огнестойкости.</w:t>
      </w:r>
    </w:p>
    <w:p w:rsidR="00D8523F" w:rsidRPr="002877E4" w:rsidRDefault="00D8523F" w:rsidP="00D8523F">
      <w:pPr>
        <w:pStyle w:val="a3"/>
        <w:ind w:firstLine="567"/>
        <w:jc w:val="both"/>
        <w:rPr>
          <w:sz w:val="28"/>
          <w:szCs w:val="28"/>
        </w:rPr>
      </w:pPr>
      <w:r w:rsidRPr="002877E4">
        <w:rPr>
          <w:sz w:val="28"/>
          <w:szCs w:val="28"/>
        </w:rPr>
        <w:t>8) Транзитные короба систем вентиляции, в т.ч. проходящие через противопожарные прегр</w:t>
      </w:r>
      <w:r w:rsidRPr="002877E4">
        <w:rPr>
          <w:sz w:val="28"/>
          <w:szCs w:val="28"/>
        </w:rPr>
        <w:t>а</w:t>
      </w:r>
      <w:r w:rsidRPr="002877E4">
        <w:rPr>
          <w:sz w:val="28"/>
          <w:szCs w:val="28"/>
        </w:rPr>
        <w:t>ды, должны иметь фактический предел огнестойкости не менее 0,6 часа.</w:t>
      </w:r>
    </w:p>
    <w:p w:rsidR="00D8523F" w:rsidRPr="002877E4" w:rsidRDefault="00D8523F" w:rsidP="00D8523F">
      <w:pPr>
        <w:pStyle w:val="a3"/>
        <w:ind w:firstLine="567"/>
        <w:jc w:val="both"/>
        <w:rPr>
          <w:sz w:val="28"/>
          <w:szCs w:val="28"/>
        </w:rPr>
      </w:pPr>
      <w:r w:rsidRPr="002877E4">
        <w:rPr>
          <w:sz w:val="28"/>
          <w:szCs w:val="28"/>
        </w:rPr>
        <w:t>9) Облицовку стен горючими материалами на путях эвакуации выполнять запрещено кроме зданий V степени огнестойкости.</w:t>
      </w:r>
    </w:p>
    <w:p w:rsidR="00D8523F" w:rsidRPr="004467BD" w:rsidRDefault="00D8523F" w:rsidP="00D8523F">
      <w:pPr>
        <w:pStyle w:val="a3"/>
        <w:ind w:firstLine="567"/>
        <w:jc w:val="both"/>
        <w:rPr>
          <w:sz w:val="28"/>
          <w:szCs w:val="28"/>
        </w:rPr>
      </w:pPr>
      <w:r>
        <w:rPr>
          <w:sz w:val="28"/>
          <w:szCs w:val="28"/>
        </w:rPr>
        <w:t>10)</w:t>
      </w:r>
      <w:r w:rsidRPr="004467BD">
        <w:rPr>
          <w:sz w:val="28"/>
          <w:szCs w:val="28"/>
        </w:rPr>
        <w:t xml:space="preserve"> В подвалах, для удаления дыма, должно быть одно окно размером 0,9х1,2 на каждые </w:t>
      </w:r>
      <w:smartTag w:uri="urn:schemas-microsoft-com:office:smarttags" w:element="metricconverter">
        <w:smartTagPr>
          <w:attr w:name="ProductID" w:val="1000 м"/>
        </w:smartTagPr>
        <w:r w:rsidRPr="004467BD">
          <w:rPr>
            <w:sz w:val="28"/>
            <w:szCs w:val="28"/>
          </w:rPr>
          <w:t>1000 м</w:t>
        </w:r>
      </w:smartTag>
      <w:r w:rsidRPr="004467BD">
        <w:rPr>
          <w:sz w:val="28"/>
          <w:szCs w:val="28"/>
        </w:rPr>
        <w:t xml:space="preserve"> площади подвального помещения, а эвакуационные выходы из подвала должны быть непосре</w:t>
      </w:r>
      <w:r w:rsidRPr="004467BD">
        <w:rPr>
          <w:sz w:val="28"/>
          <w:szCs w:val="28"/>
        </w:rPr>
        <w:t>д</w:t>
      </w:r>
      <w:r w:rsidRPr="004467BD">
        <w:rPr>
          <w:sz w:val="28"/>
          <w:szCs w:val="28"/>
        </w:rPr>
        <w:t>ственно наружу. Новые нормы допускают устройство тамбура при выходе наружу.</w:t>
      </w:r>
    </w:p>
    <w:p w:rsidR="00D8523F" w:rsidRDefault="00D8523F" w:rsidP="00D8523F">
      <w:pPr>
        <w:pStyle w:val="a3"/>
        <w:ind w:firstLine="567"/>
        <w:jc w:val="both"/>
        <w:rPr>
          <w:sz w:val="24"/>
        </w:rPr>
      </w:pPr>
      <w:r w:rsidRPr="002877E4">
        <w:rPr>
          <w:sz w:val="28"/>
          <w:szCs w:val="28"/>
        </w:rPr>
        <w:t>1</w:t>
      </w:r>
      <w:r>
        <w:rPr>
          <w:sz w:val="28"/>
          <w:szCs w:val="28"/>
        </w:rPr>
        <w:t>1</w:t>
      </w:r>
      <w:r w:rsidRPr="002877E4">
        <w:rPr>
          <w:sz w:val="28"/>
          <w:szCs w:val="28"/>
        </w:rPr>
        <w:t xml:space="preserve">) Из подвала или цокольного этажа площадью до </w:t>
      </w:r>
      <w:smartTag w:uri="urn:schemas-microsoft-com:office:smarttags" w:element="metricconverter">
        <w:smartTagPr>
          <w:attr w:name="ProductID" w:val="300 м2"/>
        </w:smartTagPr>
        <w:r w:rsidRPr="002877E4">
          <w:rPr>
            <w:sz w:val="28"/>
            <w:szCs w:val="28"/>
          </w:rPr>
          <w:t>300 м</w:t>
        </w:r>
        <w:r w:rsidRPr="002877E4">
          <w:rPr>
            <w:sz w:val="28"/>
            <w:szCs w:val="28"/>
            <w:vertAlign w:val="superscript"/>
          </w:rPr>
          <w:t>2</w:t>
        </w:r>
      </w:smartTag>
      <w:r w:rsidRPr="002877E4">
        <w:rPr>
          <w:sz w:val="28"/>
          <w:szCs w:val="28"/>
        </w:rPr>
        <w:t xml:space="preserve"> допускается один выход при числе работающих не более 5 человек, при числе 6-15 человек второй выход можно выполнить через люк размером 0,6х0,8 м с вертикальной лестницей, или через окно размером 0,75х1,5 м с присп</w:t>
      </w:r>
      <w:r w:rsidRPr="002877E4">
        <w:rPr>
          <w:sz w:val="28"/>
          <w:szCs w:val="28"/>
        </w:rPr>
        <w:t>о</w:t>
      </w:r>
      <w:r w:rsidRPr="002877E4">
        <w:rPr>
          <w:sz w:val="28"/>
          <w:szCs w:val="28"/>
        </w:rPr>
        <w:t>соблением для подъема.</w:t>
      </w:r>
    </w:p>
    <w:p w:rsidR="00D8523F" w:rsidRDefault="00D8523F" w:rsidP="00D8523F">
      <w:pPr>
        <w:pStyle w:val="a3"/>
        <w:ind w:firstLine="567"/>
        <w:jc w:val="both"/>
        <w:rPr>
          <w:sz w:val="28"/>
          <w:szCs w:val="28"/>
        </w:rPr>
      </w:pPr>
      <w:r>
        <w:rPr>
          <w:sz w:val="28"/>
          <w:szCs w:val="28"/>
        </w:rPr>
        <w:t>12)</w:t>
      </w:r>
      <w:r w:rsidRPr="002877E4">
        <w:rPr>
          <w:sz w:val="28"/>
          <w:szCs w:val="28"/>
        </w:rPr>
        <w:t xml:space="preserve"> Из </w:t>
      </w:r>
      <w:r>
        <w:rPr>
          <w:sz w:val="28"/>
          <w:szCs w:val="28"/>
        </w:rPr>
        <w:t>зданий, с любого</w:t>
      </w:r>
      <w:r w:rsidRPr="002877E4">
        <w:rPr>
          <w:sz w:val="28"/>
          <w:szCs w:val="28"/>
        </w:rPr>
        <w:t xml:space="preserve"> </w:t>
      </w:r>
      <w:r>
        <w:rPr>
          <w:sz w:val="28"/>
          <w:szCs w:val="28"/>
        </w:rPr>
        <w:t>этажа и каждого блока до</w:t>
      </w:r>
      <w:r w:rsidRPr="002877E4">
        <w:rPr>
          <w:sz w:val="28"/>
          <w:szCs w:val="28"/>
        </w:rPr>
        <w:t>лжно быть не менее двух выходов, если обратное не оговорено в соответствующих СНиП.</w:t>
      </w:r>
    </w:p>
    <w:p w:rsidR="00D8523F" w:rsidRDefault="00D8523F" w:rsidP="00D8523F">
      <w:pPr>
        <w:pStyle w:val="a3"/>
        <w:ind w:firstLine="567"/>
        <w:jc w:val="both"/>
        <w:rPr>
          <w:sz w:val="28"/>
          <w:szCs w:val="28"/>
        </w:rPr>
      </w:pPr>
      <w:r>
        <w:rPr>
          <w:sz w:val="28"/>
          <w:szCs w:val="28"/>
        </w:rPr>
        <w:t>Не менее двух эвакуационных выходов должны иметь:</w:t>
      </w:r>
    </w:p>
    <w:p w:rsidR="00D8523F" w:rsidRDefault="00D8523F" w:rsidP="00D8523F">
      <w:pPr>
        <w:pStyle w:val="a3"/>
        <w:ind w:firstLine="567"/>
        <w:jc w:val="both"/>
        <w:rPr>
          <w:sz w:val="28"/>
          <w:szCs w:val="28"/>
        </w:rPr>
      </w:pPr>
      <w:r>
        <w:rPr>
          <w:sz w:val="28"/>
          <w:szCs w:val="28"/>
        </w:rPr>
        <w:t>- помещения, предназначенные для одновременного пребывания более 50 человек;</w:t>
      </w:r>
    </w:p>
    <w:p w:rsidR="00D8523F" w:rsidRDefault="00D8523F" w:rsidP="00D8523F">
      <w:pPr>
        <w:pStyle w:val="a3"/>
        <w:ind w:firstLine="567"/>
        <w:jc w:val="both"/>
        <w:rPr>
          <w:sz w:val="28"/>
          <w:szCs w:val="28"/>
        </w:rPr>
      </w:pPr>
      <w:r>
        <w:rPr>
          <w:sz w:val="28"/>
          <w:szCs w:val="28"/>
        </w:rPr>
        <w:t xml:space="preserve">- помещения подвальных и цокольных этажей, предназначенные для </w:t>
      </w:r>
      <w:r>
        <w:rPr>
          <w:sz w:val="28"/>
          <w:szCs w:val="28"/>
        </w:rPr>
        <w:lastRenderedPageBreak/>
        <w:t>одновременного пребывания более 15 человек;</w:t>
      </w:r>
    </w:p>
    <w:p w:rsidR="00D8523F" w:rsidRPr="002877E4" w:rsidRDefault="00D8523F" w:rsidP="00D8523F">
      <w:pPr>
        <w:pStyle w:val="a3"/>
        <w:ind w:firstLine="567"/>
        <w:jc w:val="both"/>
        <w:rPr>
          <w:sz w:val="28"/>
          <w:szCs w:val="28"/>
        </w:rPr>
      </w:pPr>
      <w:r>
        <w:rPr>
          <w:sz w:val="28"/>
          <w:szCs w:val="28"/>
        </w:rPr>
        <w:t xml:space="preserve">- помещения класса Ф1.1, предназначенные для одновременного пребывания более 10 человек; </w:t>
      </w:r>
    </w:p>
    <w:p w:rsidR="00D8523F" w:rsidRPr="00CF2685" w:rsidRDefault="00D8523F" w:rsidP="00D8523F">
      <w:pPr>
        <w:pStyle w:val="a3"/>
        <w:ind w:firstLine="567"/>
        <w:jc w:val="both"/>
        <w:rPr>
          <w:sz w:val="28"/>
          <w:szCs w:val="28"/>
        </w:rPr>
      </w:pPr>
      <w:r>
        <w:rPr>
          <w:sz w:val="28"/>
          <w:szCs w:val="28"/>
        </w:rPr>
        <w:t>13)</w:t>
      </w:r>
      <w:r w:rsidRPr="00CF2685">
        <w:rPr>
          <w:sz w:val="28"/>
          <w:szCs w:val="28"/>
        </w:rPr>
        <w:t xml:space="preserve"> Высота дверных проемов в свету на путях эвакуации должна быть не менее </w:t>
      </w:r>
      <w:smartTag w:uri="urn:schemas-microsoft-com:office:smarttags" w:element="metricconverter">
        <w:smartTagPr>
          <w:attr w:name="ProductID" w:val="2 м"/>
        </w:smartTagPr>
        <w:r w:rsidRPr="00CF2685">
          <w:rPr>
            <w:sz w:val="28"/>
            <w:szCs w:val="28"/>
          </w:rPr>
          <w:t>2 м</w:t>
        </w:r>
      </w:smartTag>
      <w:r w:rsidRPr="00CF2685">
        <w:rPr>
          <w:sz w:val="28"/>
          <w:szCs w:val="28"/>
        </w:rPr>
        <w:t>. Высота дверей и проходов в цокольных, те</w:t>
      </w:r>
      <w:r w:rsidRPr="00CF2685">
        <w:rPr>
          <w:sz w:val="28"/>
          <w:szCs w:val="28"/>
        </w:rPr>
        <w:t>х</w:t>
      </w:r>
      <w:r w:rsidRPr="00CF2685">
        <w:rPr>
          <w:sz w:val="28"/>
          <w:szCs w:val="28"/>
        </w:rPr>
        <w:t xml:space="preserve">нических, подвальных этажей (без постоянного пребывания людей) должны быть не менее </w:t>
      </w:r>
      <w:smartTag w:uri="urn:schemas-microsoft-com:office:smarttags" w:element="metricconverter">
        <w:smartTagPr>
          <w:attr w:name="ProductID" w:val="1,8 м"/>
        </w:smartTagPr>
        <w:r w:rsidRPr="00CF2685">
          <w:rPr>
            <w:sz w:val="28"/>
            <w:szCs w:val="28"/>
          </w:rPr>
          <w:t>1,8 м</w:t>
        </w:r>
      </w:smartTag>
      <w:r w:rsidRPr="00CF2685">
        <w:rPr>
          <w:sz w:val="28"/>
          <w:szCs w:val="28"/>
        </w:rPr>
        <w:t>, а  дверей, являющихся выходом</w:t>
      </w:r>
      <w:r>
        <w:rPr>
          <w:sz w:val="28"/>
          <w:szCs w:val="28"/>
        </w:rPr>
        <w:t xml:space="preserve"> на чердак или бесчердачное по</w:t>
      </w:r>
      <w:r w:rsidRPr="00CF2685">
        <w:rPr>
          <w:sz w:val="28"/>
          <w:szCs w:val="28"/>
        </w:rPr>
        <w:t xml:space="preserve">крытие – до </w:t>
      </w:r>
      <w:smartTag w:uri="urn:schemas-microsoft-com:office:smarttags" w:element="metricconverter">
        <w:smartTagPr>
          <w:attr w:name="ProductID" w:val="1,5 м"/>
        </w:smartTagPr>
        <w:r w:rsidRPr="00CF2685">
          <w:rPr>
            <w:sz w:val="28"/>
            <w:szCs w:val="28"/>
          </w:rPr>
          <w:t>1,5 м</w:t>
        </w:r>
      </w:smartTag>
      <w:r w:rsidRPr="00CF2685">
        <w:rPr>
          <w:sz w:val="28"/>
          <w:szCs w:val="28"/>
        </w:rPr>
        <w:t>.</w:t>
      </w:r>
    </w:p>
    <w:p w:rsidR="00D8523F" w:rsidRPr="00DC69E8" w:rsidRDefault="00D8523F" w:rsidP="00D8523F">
      <w:pPr>
        <w:pStyle w:val="a3"/>
        <w:ind w:firstLine="567"/>
        <w:jc w:val="both"/>
        <w:rPr>
          <w:sz w:val="28"/>
          <w:szCs w:val="28"/>
        </w:rPr>
      </w:pPr>
      <w:r>
        <w:rPr>
          <w:sz w:val="28"/>
          <w:szCs w:val="28"/>
        </w:rPr>
        <w:t>14)</w:t>
      </w:r>
      <w:r w:rsidRPr="00DC69E8">
        <w:rPr>
          <w:sz w:val="28"/>
          <w:szCs w:val="28"/>
        </w:rPr>
        <w:t xml:space="preserve"> Двери из больших помещений с числом людей, находящихся в нем, более 15, должны о</w:t>
      </w:r>
      <w:r w:rsidRPr="00DC69E8">
        <w:rPr>
          <w:sz w:val="28"/>
          <w:szCs w:val="28"/>
        </w:rPr>
        <w:t>т</w:t>
      </w:r>
      <w:r w:rsidRPr="00DC69E8">
        <w:rPr>
          <w:sz w:val="28"/>
          <w:szCs w:val="28"/>
        </w:rPr>
        <w:t>крываться только по ходу движения при эвакуации. Не нормируется направление открывания дверей из квартир  жилых домов, кладовых, санитарных узлов и выходов на наружную эвакуационную лестницу через балконную дверь.</w:t>
      </w:r>
      <w:r>
        <w:rPr>
          <w:sz w:val="28"/>
          <w:szCs w:val="28"/>
        </w:rPr>
        <w:t xml:space="preserve"> Двери на путях эвакуации и двери эвакуационных выходов должны открываться по направлению выхода из здания.</w:t>
      </w:r>
    </w:p>
    <w:p w:rsidR="00D8523F" w:rsidRPr="00DC69E8" w:rsidRDefault="00D8523F" w:rsidP="00D8523F">
      <w:pPr>
        <w:pStyle w:val="a3"/>
        <w:ind w:firstLine="567"/>
        <w:jc w:val="both"/>
        <w:rPr>
          <w:sz w:val="28"/>
          <w:szCs w:val="28"/>
        </w:rPr>
      </w:pPr>
      <w:r>
        <w:rPr>
          <w:sz w:val="28"/>
          <w:szCs w:val="28"/>
        </w:rPr>
        <w:t>15)</w:t>
      </w:r>
      <w:r w:rsidRPr="00DC69E8">
        <w:rPr>
          <w:sz w:val="28"/>
          <w:szCs w:val="28"/>
        </w:rPr>
        <w:t xml:space="preserve"> В подвалах жилых домов запрещено размещать котельные, мастерские и насосные</w:t>
      </w:r>
      <w:r>
        <w:rPr>
          <w:sz w:val="28"/>
          <w:szCs w:val="28"/>
        </w:rPr>
        <w:t>,</w:t>
      </w:r>
      <w:r w:rsidRPr="00DC69E8">
        <w:rPr>
          <w:sz w:val="28"/>
          <w:szCs w:val="28"/>
        </w:rPr>
        <w:t xml:space="preserve"> кроме подкачивающих водопроводных и противопожарных насосов.</w:t>
      </w:r>
    </w:p>
    <w:p w:rsidR="00D8523F" w:rsidRPr="00DC69E8" w:rsidRDefault="00D8523F" w:rsidP="00D8523F">
      <w:pPr>
        <w:pStyle w:val="a3"/>
        <w:ind w:firstLine="567"/>
        <w:jc w:val="both"/>
        <w:rPr>
          <w:sz w:val="28"/>
          <w:szCs w:val="28"/>
        </w:rPr>
      </w:pPr>
      <w:r>
        <w:rPr>
          <w:sz w:val="28"/>
          <w:szCs w:val="28"/>
        </w:rPr>
        <w:t>16)</w:t>
      </w:r>
      <w:r w:rsidRPr="00DC69E8">
        <w:rPr>
          <w:sz w:val="28"/>
          <w:szCs w:val="28"/>
        </w:rPr>
        <w:t xml:space="preserve"> В подвалах общественных зданий запрещается размещать бани и сауны.</w:t>
      </w:r>
    </w:p>
    <w:p w:rsidR="00D8523F" w:rsidRDefault="00D8523F" w:rsidP="00D8523F">
      <w:pPr>
        <w:pStyle w:val="a3"/>
        <w:ind w:firstLine="567"/>
        <w:jc w:val="both"/>
        <w:rPr>
          <w:sz w:val="28"/>
          <w:szCs w:val="28"/>
        </w:rPr>
      </w:pPr>
      <w:r>
        <w:rPr>
          <w:sz w:val="28"/>
          <w:szCs w:val="28"/>
        </w:rPr>
        <w:t>17)</w:t>
      </w:r>
      <w:r w:rsidRPr="00DC69E8">
        <w:rPr>
          <w:sz w:val="28"/>
          <w:szCs w:val="28"/>
        </w:rPr>
        <w:t xml:space="preserve"> В коридорах общественных зданий должны устраиваться световые карманы через ка</w:t>
      </w:r>
      <w:r w:rsidRPr="00DC69E8">
        <w:rPr>
          <w:sz w:val="28"/>
          <w:szCs w:val="28"/>
        </w:rPr>
        <w:t>ж</w:t>
      </w:r>
      <w:r w:rsidRPr="00DC69E8">
        <w:rPr>
          <w:sz w:val="28"/>
          <w:szCs w:val="28"/>
        </w:rPr>
        <w:t xml:space="preserve">дые </w:t>
      </w:r>
      <w:smartTag w:uri="urn:schemas-microsoft-com:office:smarttags" w:element="metricconverter">
        <w:smartTagPr>
          <w:attr w:name="ProductID" w:val="30 м"/>
        </w:smartTagPr>
        <w:r w:rsidRPr="00DC69E8">
          <w:rPr>
            <w:sz w:val="28"/>
            <w:szCs w:val="28"/>
          </w:rPr>
          <w:t>30 м</w:t>
        </w:r>
      </w:smartTag>
      <w:r w:rsidRPr="00DC69E8">
        <w:rPr>
          <w:sz w:val="28"/>
          <w:szCs w:val="28"/>
        </w:rPr>
        <w:t>.</w:t>
      </w:r>
    </w:p>
    <w:p w:rsidR="00D8523F" w:rsidRDefault="00D8523F" w:rsidP="00D8523F">
      <w:pPr>
        <w:pStyle w:val="a3"/>
        <w:ind w:firstLine="567"/>
        <w:jc w:val="both"/>
        <w:rPr>
          <w:sz w:val="28"/>
          <w:szCs w:val="28"/>
        </w:rPr>
      </w:pPr>
      <w:r>
        <w:rPr>
          <w:sz w:val="28"/>
          <w:szCs w:val="28"/>
        </w:rPr>
        <w:t>18) На путях эвакуации не допускается устройство винтовых лестниц, забежных и криволинейных ступеней.</w:t>
      </w:r>
    </w:p>
    <w:p w:rsidR="00D8523F" w:rsidRDefault="00D8523F" w:rsidP="00D8523F">
      <w:pPr>
        <w:pStyle w:val="a3"/>
        <w:ind w:firstLine="567"/>
        <w:jc w:val="both"/>
        <w:rPr>
          <w:sz w:val="28"/>
          <w:szCs w:val="28"/>
        </w:rPr>
      </w:pPr>
      <w:r>
        <w:rPr>
          <w:sz w:val="28"/>
          <w:szCs w:val="28"/>
        </w:rPr>
        <w:t>19) В общественных зданиях не допускается сообщение межэтажных лестничных клеток с подвалом. Спуск в подвал должен быть обособленным и устроен вне основной лестничной клетки. Этот спуск не является путем эвакуации из подвала. Для эвакуации из него должен быть устроен выход непосредственно наружу.</w:t>
      </w:r>
    </w:p>
    <w:p w:rsidR="00D8523F" w:rsidRDefault="00D8523F" w:rsidP="00D8523F">
      <w:pPr>
        <w:pStyle w:val="a3"/>
        <w:ind w:firstLine="567"/>
        <w:jc w:val="both"/>
        <w:rPr>
          <w:sz w:val="28"/>
          <w:szCs w:val="28"/>
        </w:rPr>
      </w:pPr>
      <w:r>
        <w:rPr>
          <w:sz w:val="28"/>
          <w:szCs w:val="28"/>
        </w:rPr>
        <w:t>20) Лифты не являются путями эвакуации при пожаре.</w:t>
      </w:r>
    </w:p>
    <w:p w:rsidR="00D8523F" w:rsidRDefault="00D8523F" w:rsidP="00D8523F">
      <w:pPr>
        <w:pStyle w:val="a3"/>
        <w:ind w:firstLine="567"/>
        <w:jc w:val="both"/>
        <w:rPr>
          <w:sz w:val="28"/>
          <w:szCs w:val="28"/>
        </w:rPr>
      </w:pPr>
      <w:r>
        <w:rPr>
          <w:sz w:val="28"/>
          <w:szCs w:val="28"/>
        </w:rPr>
        <w:t>21) Эвакуационные лестничные клетки должны быть только закрытыми с противопожарными перегородками и самозакрывающимися дверями, с уплотнением в притворах.</w:t>
      </w:r>
    </w:p>
    <w:p w:rsidR="00D8523F" w:rsidRDefault="00D8523F" w:rsidP="00D8523F">
      <w:pPr>
        <w:pStyle w:val="a3"/>
        <w:ind w:firstLine="567"/>
        <w:jc w:val="both"/>
        <w:rPr>
          <w:sz w:val="28"/>
          <w:szCs w:val="28"/>
        </w:rPr>
      </w:pPr>
      <w:r>
        <w:rPr>
          <w:sz w:val="28"/>
          <w:szCs w:val="28"/>
        </w:rPr>
        <w:t>22) Пассажирские и грузопассажирские лифты в общественных зданиях должны иметь лифтовые холлы. Если лифт опускается в подвал или цокольный этаж, то входы в них должны иметь тамбуры шлюзы с подпором воздуха.</w:t>
      </w:r>
    </w:p>
    <w:p w:rsidR="00D8523F" w:rsidRDefault="00D8523F" w:rsidP="00D8523F">
      <w:pPr>
        <w:pStyle w:val="a3"/>
        <w:ind w:firstLine="567"/>
        <w:jc w:val="both"/>
        <w:rPr>
          <w:sz w:val="28"/>
          <w:szCs w:val="28"/>
        </w:rPr>
      </w:pPr>
      <w:r>
        <w:rPr>
          <w:sz w:val="28"/>
          <w:szCs w:val="28"/>
        </w:rPr>
        <w:t xml:space="preserve">23) В местах примыкания блоков зданий, расстояния между оконными проемами смежных блоков в чистоте не должно быть менее </w:t>
      </w:r>
      <w:smartTag w:uri="urn:schemas-microsoft-com:office:smarttags" w:element="metricconverter">
        <w:smartTagPr>
          <w:attr w:name="ProductID" w:val="4 метров"/>
        </w:smartTagPr>
        <w:r>
          <w:rPr>
            <w:sz w:val="28"/>
            <w:szCs w:val="28"/>
          </w:rPr>
          <w:t>4 метров</w:t>
        </w:r>
      </w:smartTag>
      <w:r>
        <w:rPr>
          <w:sz w:val="28"/>
          <w:szCs w:val="28"/>
        </w:rPr>
        <w:t>.</w:t>
      </w:r>
    </w:p>
    <w:p w:rsidR="00D8523F" w:rsidRDefault="00D8523F" w:rsidP="00D8523F">
      <w:pPr>
        <w:pStyle w:val="a3"/>
        <w:ind w:firstLine="567"/>
        <w:jc w:val="both"/>
        <w:rPr>
          <w:sz w:val="28"/>
          <w:szCs w:val="28"/>
        </w:rPr>
      </w:pPr>
      <w:r>
        <w:rPr>
          <w:sz w:val="28"/>
          <w:szCs w:val="28"/>
        </w:rPr>
        <w:t xml:space="preserve">24) Ширина лестничных площадок и дверей лестничных клеток в </w:t>
      </w:r>
      <w:r>
        <w:rPr>
          <w:sz w:val="28"/>
          <w:szCs w:val="28"/>
        </w:rPr>
        <w:lastRenderedPageBreak/>
        <w:t>открытом состоянии не должны быть менее ширины лестничного марша.</w:t>
      </w:r>
    </w:p>
    <w:p w:rsidR="00D8523F" w:rsidRPr="00DC69E8" w:rsidRDefault="00D8523F" w:rsidP="00D8523F">
      <w:pPr>
        <w:pStyle w:val="a3"/>
        <w:ind w:firstLine="567"/>
        <w:jc w:val="both"/>
        <w:rPr>
          <w:sz w:val="28"/>
          <w:szCs w:val="28"/>
        </w:rPr>
      </w:pPr>
      <w:r>
        <w:rPr>
          <w:sz w:val="28"/>
          <w:szCs w:val="28"/>
        </w:rPr>
        <w:t xml:space="preserve">25) В лестничных клетках не допускается размещать оборудование, выступающее из плоскости стен, на высоте до </w:t>
      </w:r>
      <w:smartTag w:uri="urn:schemas-microsoft-com:office:smarttags" w:element="metricconverter">
        <w:smartTagPr>
          <w:attr w:name="ProductID" w:val="2.2 метров"/>
        </w:smartTagPr>
        <w:r>
          <w:rPr>
            <w:sz w:val="28"/>
            <w:szCs w:val="28"/>
          </w:rPr>
          <w:t>2.2 метров</w:t>
        </w:r>
      </w:smartTag>
      <w:r>
        <w:rPr>
          <w:sz w:val="28"/>
          <w:szCs w:val="28"/>
        </w:rPr>
        <w:t>, в том числе приборы отопления и светильники. В лестничных клетках не допускается размещать какие-либо помещения и трубопроводы с горючими жидкостями, встроенные шкафы, кроме шкафов для коммуникаций и пожарных кранов.</w:t>
      </w:r>
    </w:p>
    <w:p w:rsidR="00081E58" w:rsidRDefault="00081E58">
      <w:bookmarkStart w:id="0" w:name="_GoBack"/>
      <w:bookmarkEnd w:id="0"/>
    </w:p>
    <w:sectPr w:rsidR="00081E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WP MultinationalB Roman">
    <w:altName w:val="Symbol"/>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823"/>
    <w:rsid w:val="00081E58"/>
    <w:rsid w:val="003D5823"/>
    <w:rsid w:val="00D852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523F"/>
    <w:pPr>
      <w:widowControl w:val="0"/>
      <w:autoSpaceDE w:val="0"/>
      <w:autoSpaceDN w:val="0"/>
      <w:adjustRightInd w:val="0"/>
      <w:spacing w:after="0" w:line="240" w:lineRule="auto"/>
    </w:pPr>
    <w:rPr>
      <w:rFonts w:ascii="Times New Roman" w:eastAsia="Times New Roman" w:hAnsi="Times New Roman" w:cs="Times New Roman"/>
      <w:sz w:val="20"/>
      <w:szCs w:val="20"/>
      <w:lang w:eastAsia="ru-RU" w:bidi="kn-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8523F"/>
    <w:pPr>
      <w:spacing w:after="120"/>
    </w:pPr>
  </w:style>
  <w:style w:type="character" w:customStyle="1" w:styleId="a4">
    <w:name w:val="Основной текст Знак"/>
    <w:basedOn w:val="a0"/>
    <w:link w:val="a3"/>
    <w:rsid w:val="00D8523F"/>
    <w:rPr>
      <w:rFonts w:ascii="Times New Roman" w:eastAsia="Times New Roman" w:hAnsi="Times New Roman" w:cs="Times New Roman"/>
      <w:sz w:val="20"/>
      <w:szCs w:val="20"/>
      <w:lang w:eastAsia="ru-RU" w:bidi="k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523F"/>
    <w:pPr>
      <w:widowControl w:val="0"/>
      <w:autoSpaceDE w:val="0"/>
      <w:autoSpaceDN w:val="0"/>
      <w:adjustRightInd w:val="0"/>
      <w:spacing w:after="0" w:line="240" w:lineRule="auto"/>
    </w:pPr>
    <w:rPr>
      <w:rFonts w:ascii="Times New Roman" w:eastAsia="Times New Roman" w:hAnsi="Times New Roman" w:cs="Times New Roman"/>
      <w:sz w:val="20"/>
      <w:szCs w:val="20"/>
      <w:lang w:eastAsia="ru-RU" w:bidi="kn-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8523F"/>
    <w:pPr>
      <w:spacing w:after="120"/>
    </w:pPr>
  </w:style>
  <w:style w:type="character" w:customStyle="1" w:styleId="a4">
    <w:name w:val="Основной текст Знак"/>
    <w:basedOn w:val="a0"/>
    <w:link w:val="a3"/>
    <w:rsid w:val="00D8523F"/>
    <w:rPr>
      <w:rFonts w:ascii="Times New Roman" w:eastAsia="Times New Roman" w:hAnsi="Times New Roman" w:cs="Times New Roman"/>
      <w:sz w:val="20"/>
      <w:szCs w:val="20"/>
      <w:lang w:eastAsia="ru-RU" w:bidi="k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E1E1E1"/>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3526</Words>
  <Characters>20101</Characters>
  <Application>Microsoft Office Word</Application>
  <DocSecurity>0</DocSecurity>
  <Lines>167</Lines>
  <Paragraphs>47</Paragraphs>
  <ScaleCrop>false</ScaleCrop>
  <Company>SPecialiST RePack</Company>
  <LinksUpToDate>false</LinksUpToDate>
  <CharactersWithSpaces>23580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Валерий</dc:creator>
  <cp:keywords/>
  <dc:description/>
  <cp:lastModifiedBy>Валерий</cp:lastModifiedBy>
  <cp:revision>2</cp:revision>
  <dcterms:created xsi:type="dcterms:W3CDTF">2017-09-29T08:38:00Z</dcterms:created>
  <dcterms:modified xsi:type="dcterms:W3CDTF">2017-09-29T08:38:00Z</dcterms:modified>
</cp:coreProperties>
</file>